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9B9FB" w14:textId="471AEBC9" w:rsidR="00D45A59" w:rsidRPr="00AF0659" w:rsidRDefault="000C1120" w:rsidP="009D7890">
      <w:pPr>
        <w:ind w:firstLineChars="100" w:firstLine="840"/>
        <w:rPr>
          <w:rFonts w:ascii="方正大标宋简体" w:eastAsia="方正大标宋简体"/>
          <w:color w:val="000000" w:themeColor="text1"/>
          <w:sz w:val="84"/>
          <w:szCs w:val="84"/>
        </w:rPr>
      </w:pPr>
      <w:r w:rsidRPr="00AF0659">
        <w:rPr>
          <w:rFonts w:ascii="方正大标宋简体" w:eastAsia="方正大标宋简体" w:hint="eastAsia"/>
          <w:color w:val="000000" w:themeColor="text1"/>
          <w:sz w:val="84"/>
          <w:szCs w:val="84"/>
        </w:rPr>
        <w:t>山东执行审查参考</w:t>
      </w:r>
    </w:p>
    <w:p w14:paraId="3C081B04" w14:textId="586FB475" w:rsidR="00D45A59" w:rsidRPr="00672780" w:rsidRDefault="009A56F7" w:rsidP="00E44008">
      <w:pPr>
        <w:ind w:firstLineChars="400" w:firstLine="2080"/>
        <w:rPr>
          <w:rFonts w:ascii="华文行楷" w:eastAsia="华文行楷" w:hAnsi="黑体"/>
          <w:color w:val="000000" w:themeColor="text1"/>
          <w:sz w:val="52"/>
          <w:szCs w:val="52"/>
        </w:rPr>
      </w:pPr>
      <w:r w:rsidRPr="00672780">
        <w:rPr>
          <w:rFonts w:ascii="华文行楷" w:eastAsia="华文行楷" w:hAnsi="黑体" w:hint="eastAsia"/>
          <w:color w:val="000000" w:themeColor="text1"/>
          <w:sz w:val="52"/>
          <w:szCs w:val="52"/>
        </w:rPr>
        <w:t>（</w:t>
      </w:r>
      <w:r w:rsidR="00D45A59" w:rsidRPr="00672780">
        <w:rPr>
          <w:rFonts w:ascii="华文行楷" w:eastAsia="华文行楷" w:hAnsi="黑体" w:hint="eastAsia"/>
          <w:color w:val="000000" w:themeColor="text1"/>
          <w:sz w:val="52"/>
          <w:szCs w:val="52"/>
        </w:rPr>
        <w:t>专业法官会议专刊</w:t>
      </w:r>
      <w:r w:rsidRPr="00672780">
        <w:rPr>
          <w:rFonts w:ascii="华文行楷" w:eastAsia="华文行楷" w:hAnsi="黑体" w:hint="eastAsia"/>
          <w:color w:val="000000" w:themeColor="text1"/>
          <w:sz w:val="52"/>
          <w:szCs w:val="52"/>
        </w:rPr>
        <w:t>）</w:t>
      </w:r>
    </w:p>
    <w:p w14:paraId="4A63583C" w14:textId="297FB225" w:rsidR="00D45A59" w:rsidRDefault="00A05899" w:rsidP="009D7890">
      <w:pPr>
        <w:ind w:firstLineChars="500" w:firstLine="1800"/>
        <w:rPr>
          <w:rFonts w:ascii="楷体_GB2312" w:eastAsia="楷体_GB2312"/>
          <w:sz w:val="36"/>
          <w:szCs w:val="36"/>
        </w:rPr>
      </w:pPr>
      <w:r>
        <w:rPr>
          <w:rFonts w:ascii="楷体_GB2312" w:eastAsia="楷体_GB2312"/>
          <w:sz w:val="36"/>
          <w:szCs w:val="36"/>
        </w:rPr>
        <w:t xml:space="preserve"> </w:t>
      </w:r>
      <w:r w:rsidR="0015377C">
        <w:rPr>
          <w:rFonts w:ascii="楷体_GB2312" w:eastAsia="楷体_GB2312"/>
          <w:sz w:val="36"/>
          <w:szCs w:val="36"/>
        </w:rPr>
        <w:t xml:space="preserve">   </w:t>
      </w:r>
      <w:r w:rsidR="000905E0">
        <w:rPr>
          <w:rFonts w:ascii="楷体_GB2312" w:eastAsia="楷体_GB2312" w:hint="eastAsia"/>
          <w:sz w:val="32"/>
          <w:szCs w:val="32"/>
        </w:rPr>
        <w:t xml:space="preserve"> </w:t>
      </w:r>
      <w:r w:rsidR="000905E0">
        <w:rPr>
          <w:rFonts w:ascii="楷体_GB2312" w:eastAsia="楷体_GB2312"/>
          <w:sz w:val="32"/>
          <w:szCs w:val="32"/>
        </w:rPr>
        <w:t xml:space="preserve">  </w:t>
      </w:r>
      <w:r w:rsidR="00B90D3D">
        <w:rPr>
          <w:rFonts w:ascii="楷体_GB2312" w:eastAsia="楷体_GB2312"/>
          <w:sz w:val="32"/>
          <w:szCs w:val="32"/>
        </w:rPr>
        <w:t xml:space="preserve"> </w:t>
      </w:r>
      <w:r w:rsidR="00E44008">
        <w:rPr>
          <w:rFonts w:ascii="楷体_GB2312" w:eastAsia="楷体_GB2312"/>
          <w:sz w:val="32"/>
          <w:szCs w:val="32"/>
        </w:rPr>
        <w:t xml:space="preserve"> </w:t>
      </w:r>
      <w:r w:rsidR="000C7805">
        <w:rPr>
          <w:rFonts w:ascii="楷体_GB2312" w:eastAsia="楷体_GB2312"/>
          <w:sz w:val="32"/>
          <w:szCs w:val="32"/>
        </w:rPr>
        <w:t>2022</w:t>
      </w:r>
      <w:r w:rsidR="000C7805">
        <w:rPr>
          <w:rFonts w:ascii="楷体_GB2312" w:eastAsia="楷体_GB2312" w:hint="eastAsia"/>
          <w:sz w:val="32"/>
          <w:szCs w:val="32"/>
        </w:rPr>
        <w:t>年</w:t>
      </w:r>
      <w:r w:rsidR="000905E0">
        <w:rPr>
          <w:rFonts w:ascii="楷体_GB2312" w:eastAsia="楷体_GB2312" w:hint="eastAsia"/>
          <w:sz w:val="32"/>
          <w:szCs w:val="32"/>
        </w:rPr>
        <w:t>第1期</w:t>
      </w:r>
    </w:p>
    <w:p w14:paraId="45A245CC" w14:textId="77777777" w:rsidR="00A14BDE" w:rsidRDefault="00A14BDE" w:rsidP="00A14BDE">
      <w:pPr>
        <w:spacing w:line="240" w:lineRule="atLeast"/>
        <w:rPr>
          <w:rFonts w:ascii="黑体" w:eastAsia="黑体" w:hAnsi="黑体"/>
          <w:sz w:val="32"/>
          <w:szCs w:val="32"/>
        </w:rPr>
      </w:pPr>
    </w:p>
    <w:p w14:paraId="787F87FF" w14:textId="7C863332" w:rsidR="00A14BDE" w:rsidRDefault="00A14BDE" w:rsidP="00A14BDE">
      <w:pPr>
        <w:widowControl/>
        <w:pBdr>
          <w:bottom w:val="single" w:sz="6" w:space="1" w:color="auto"/>
        </w:pBdr>
        <w:spacing w:line="360" w:lineRule="exact"/>
        <w:rPr>
          <w:rFonts w:ascii="微软雅黑" w:eastAsia="微软雅黑" w:hAnsi="微软雅黑" w:cs="宋体"/>
          <w:color w:val="666666"/>
          <w:kern w:val="0"/>
          <w:sz w:val="32"/>
          <w:szCs w:val="32"/>
        </w:rPr>
      </w:pPr>
      <w:r w:rsidRPr="00A14BDE">
        <w:rPr>
          <w:rFonts w:ascii="微软雅黑" w:eastAsia="微软雅黑" w:hAnsi="微软雅黑" w:cs="宋体" w:hint="eastAsia"/>
          <w:color w:val="666666"/>
          <w:kern w:val="0"/>
          <w:sz w:val="32"/>
          <w:szCs w:val="32"/>
        </w:rPr>
        <w:t>山东省高级人民法院执行局</w:t>
      </w:r>
      <w:r>
        <w:rPr>
          <w:rFonts w:ascii="微软雅黑" w:eastAsia="微软雅黑" w:hAnsi="微软雅黑" w:cs="宋体" w:hint="eastAsia"/>
          <w:color w:val="666666"/>
          <w:kern w:val="0"/>
          <w:sz w:val="32"/>
          <w:szCs w:val="32"/>
        </w:rPr>
        <w:t>执行</w:t>
      </w:r>
      <w:proofErr w:type="gramStart"/>
      <w:r>
        <w:rPr>
          <w:rFonts w:ascii="微软雅黑" w:eastAsia="微软雅黑" w:hAnsi="微软雅黑" w:cs="宋体" w:hint="eastAsia"/>
          <w:color w:val="666666"/>
          <w:kern w:val="0"/>
          <w:sz w:val="32"/>
          <w:szCs w:val="32"/>
        </w:rPr>
        <w:t>三庭</w:t>
      </w:r>
      <w:r w:rsidRPr="00A14BDE">
        <w:rPr>
          <w:rFonts w:ascii="微软雅黑" w:eastAsia="微软雅黑" w:hAnsi="微软雅黑" w:cs="宋体" w:hint="eastAsia"/>
          <w:color w:val="666666"/>
          <w:kern w:val="0"/>
          <w:sz w:val="32"/>
          <w:szCs w:val="32"/>
        </w:rPr>
        <w:t>编</w:t>
      </w:r>
      <w:proofErr w:type="gramEnd"/>
      <w:r w:rsidRPr="00A14BDE">
        <w:rPr>
          <w:rFonts w:ascii="微软雅黑" w:eastAsia="微软雅黑" w:hAnsi="微软雅黑" w:cs="宋体" w:hint="eastAsia"/>
          <w:color w:val="666666"/>
          <w:kern w:val="0"/>
          <w:sz w:val="32"/>
          <w:szCs w:val="32"/>
        </w:rPr>
        <w:t xml:space="preserve">  </w:t>
      </w:r>
      <w:r w:rsidRPr="00A14BDE">
        <w:rPr>
          <w:rFonts w:ascii="微软雅黑" w:eastAsia="微软雅黑" w:hAnsi="微软雅黑" w:cs="宋体"/>
          <w:color w:val="666666"/>
          <w:kern w:val="0"/>
          <w:sz w:val="32"/>
          <w:szCs w:val="32"/>
        </w:rPr>
        <w:t xml:space="preserve">   2022</w:t>
      </w:r>
      <w:r w:rsidRPr="00A14BDE">
        <w:rPr>
          <w:rFonts w:ascii="微软雅黑" w:eastAsia="微软雅黑" w:hAnsi="微软雅黑" w:cs="宋体" w:hint="eastAsia"/>
          <w:color w:val="666666"/>
          <w:kern w:val="0"/>
          <w:sz w:val="32"/>
          <w:szCs w:val="32"/>
        </w:rPr>
        <w:t>年8月</w:t>
      </w:r>
      <w:r w:rsidR="00E44008">
        <w:rPr>
          <w:rFonts w:ascii="微软雅黑" w:eastAsia="微软雅黑" w:hAnsi="微软雅黑" w:cs="宋体"/>
          <w:color w:val="666666"/>
          <w:kern w:val="0"/>
          <w:sz w:val="32"/>
          <w:szCs w:val="32"/>
        </w:rPr>
        <w:t>26</w:t>
      </w:r>
      <w:r w:rsidRPr="00A14BDE">
        <w:rPr>
          <w:rFonts w:ascii="微软雅黑" w:eastAsia="微软雅黑" w:hAnsi="微软雅黑" w:cs="宋体" w:hint="eastAsia"/>
          <w:color w:val="666666"/>
          <w:kern w:val="0"/>
          <w:sz w:val="32"/>
          <w:szCs w:val="32"/>
        </w:rPr>
        <w:t>日</w:t>
      </w:r>
    </w:p>
    <w:p w14:paraId="1E19B6FF" w14:textId="77777777" w:rsidR="00F45DBD" w:rsidRDefault="00F45DBD" w:rsidP="00F45DBD">
      <w:pPr>
        <w:widowControl/>
        <w:spacing w:line="360" w:lineRule="exact"/>
        <w:rPr>
          <w:rFonts w:ascii="微软雅黑" w:eastAsia="微软雅黑" w:hAnsi="微软雅黑" w:cs="宋体"/>
          <w:color w:val="666666"/>
          <w:kern w:val="0"/>
          <w:sz w:val="32"/>
          <w:szCs w:val="32"/>
        </w:rPr>
      </w:pPr>
    </w:p>
    <w:p w14:paraId="0F1B9351" w14:textId="77777777" w:rsidR="00F45DBD" w:rsidRPr="004821FF" w:rsidRDefault="00F45DBD" w:rsidP="001055E2">
      <w:pPr>
        <w:ind w:firstLineChars="200" w:firstLine="640"/>
        <w:rPr>
          <w:rFonts w:ascii="仿宋_GB2312" w:eastAsia="仿宋_GB2312" w:hAnsi="Arial" w:cs="Arial"/>
          <w:color w:val="000000"/>
          <w:sz w:val="32"/>
          <w:szCs w:val="32"/>
        </w:rPr>
      </w:pPr>
    </w:p>
    <w:p w14:paraId="726A2144" w14:textId="296D5EDD" w:rsidR="004A64A9" w:rsidRPr="004A64A9" w:rsidRDefault="00A05899" w:rsidP="001055E2">
      <w:pPr>
        <w:ind w:firstLineChars="200" w:firstLine="640"/>
        <w:rPr>
          <w:rFonts w:ascii="仿宋_GB2312" w:eastAsia="仿宋_GB2312" w:hAnsi="Arial" w:cs="Arial"/>
          <w:color w:val="000000"/>
          <w:sz w:val="32"/>
          <w:szCs w:val="32"/>
        </w:rPr>
      </w:pPr>
      <w:r w:rsidRPr="009D7890">
        <w:rPr>
          <w:rFonts w:ascii="仿宋_GB2312" w:eastAsia="仿宋_GB2312" w:hAnsi="Arial" w:cs="Arial" w:hint="eastAsia"/>
          <w:color w:val="000000"/>
          <w:sz w:val="32"/>
          <w:szCs w:val="32"/>
        </w:rPr>
        <w:t>【编者按】</w:t>
      </w:r>
      <w:r w:rsidR="00EC37A6">
        <w:rPr>
          <w:rFonts w:ascii="仿宋_GB2312" w:eastAsia="仿宋_GB2312" w:hAnsi="Arial" w:cs="Arial" w:hint="eastAsia"/>
          <w:color w:val="000000"/>
          <w:sz w:val="32"/>
          <w:szCs w:val="32"/>
        </w:rPr>
        <w:t xml:space="preserve"> </w:t>
      </w:r>
      <w:r w:rsidR="00CB7BD9">
        <w:rPr>
          <w:rFonts w:ascii="仿宋_GB2312" w:eastAsia="仿宋_GB2312" w:hAnsi="Arial" w:cs="Arial" w:hint="eastAsia"/>
          <w:color w:val="000000"/>
          <w:sz w:val="32"/>
          <w:szCs w:val="32"/>
        </w:rPr>
        <w:t>近年来，省法院执行局</w:t>
      </w:r>
      <w:r w:rsidR="00F45DBD">
        <w:rPr>
          <w:rFonts w:ascii="仿宋_GB2312" w:eastAsia="仿宋_GB2312" w:hAnsi="Arial" w:cs="Arial" w:hint="eastAsia"/>
          <w:color w:val="000000"/>
          <w:sz w:val="32"/>
          <w:szCs w:val="32"/>
        </w:rPr>
        <w:t>大力加强执行专业法官会议工作和</w:t>
      </w:r>
      <w:r w:rsidR="00CB7BD9" w:rsidRPr="007D65F7">
        <w:rPr>
          <w:rFonts w:ascii="仿宋_GB2312" w:eastAsia="仿宋_GB2312" w:hAnsi="黑体" w:hint="eastAsia"/>
          <w:color w:val="000000" w:themeColor="text1"/>
          <w:sz w:val="32"/>
          <w:szCs w:val="32"/>
        </w:rPr>
        <w:t>规范化建设</w:t>
      </w:r>
      <w:r w:rsidR="00CB7BD9">
        <w:rPr>
          <w:rFonts w:ascii="仿宋_GB2312" w:eastAsia="仿宋_GB2312" w:hAnsi="黑体" w:hint="eastAsia"/>
          <w:color w:val="000000" w:themeColor="text1"/>
          <w:sz w:val="32"/>
          <w:szCs w:val="32"/>
        </w:rPr>
        <w:t>，</w:t>
      </w:r>
      <w:r w:rsidR="004821FF">
        <w:rPr>
          <w:rFonts w:ascii="仿宋_GB2312" w:eastAsia="仿宋_GB2312" w:hAnsi="黑体" w:hint="eastAsia"/>
          <w:color w:val="000000" w:themeColor="text1"/>
          <w:sz w:val="32"/>
          <w:szCs w:val="32"/>
        </w:rPr>
        <w:t>明确</w:t>
      </w:r>
      <w:r w:rsidR="0097789B">
        <w:rPr>
          <w:rFonts w:ascii="仿宋_GB2312" w:eastAsia="仿宋_GB2312" w:hAnsi="黑体" w:hint="eastAsia"/>
          <w:color w:val="000000" w:themeColor="text1"/>
          <w:sz w:val="32"/>
          <w:szCs w:val="32"/>
        </w:rPr>
        <w:t>会议</w:t>
      </w:r>
      <w:r w:rsidR="004821FF">
        <w:rPr>
          <w:rFonts w:ascii="仿宋_GB2312" w:eastAsia="仿宋_GB2312" w:hAnsi="黑体" w:hint="eastAsia"/>
          <w:color w:val="000000" w:themeColor="text1"/>
          <w:sz w:val="32"/>
          <w:szCs w:val="32"/>
        </w:rPr>
        <w:t>规则</w:t>
      </w:r>
      <w:r w:rsidR="0097789B" w:rsidRPr="004821FF">
        <w:rPr>
          <w:rFonts w:ascii="仿宋_GB2312" w:eastAsia="仿宋_GB2312" w:hAnsi="Arial" w:cs="Arial" w:hint="eastAsia"/>
          <w:color w:val="000000"/>
          <w:sz w:val="32"/>
          <w:szCs w:val="32"/>
        </w:rPr>
        <w:t>（</w:t>
      </w:r>
      <w:proofErr w:type="gramStart"/>
      <w:r w:rsidR="0097789B" w:rsidRPr="004821FF">
        <w:rPr>
          <w:rFonts w:ascii="仿宋_GB2312" w:eastAsia="仿宋_GB2312" w:hAnsi="Arial" w:cs="Arial"/>
          <w:color w:val="000000"/>
          <w:sz w:val="32"/>
          <w:szCs w:val="32"/>
        </w:rPr>
        <w:t>鲁高法办</w:t>
      </w:r>
      <w:proofErr w:type="gramEnd"/>
      <w:r w:rsidR="0097789B" w:rsidRPr="004821FF">
        <w:rPr>
          <w:rFonts w:ascii="仿宋_GB2312" w:eastAsia="仿宋_GB2312" w:hAnsi="Arial" w:cs="Arial"/>
          <w:color w:val="000000"/>
          <w:sz w:val="32"/>
          <w:szCs w:val="32"/>
        </w:rPr>
        <w:t>〔2022〕6 号</w:t>
      </w:r>
      <w:r w:rsidR="0097789B" w:rsidRPr="004821FF">
        <w:rPr>
          <w:rFonts w:ascii="仿宋_GB2312" w:eastAsia="仿宋_GB2312" w:hAnsi="Arial" w:cs="Arial" w:hint="eastAsia"/>
          <w:color w:val="000000"/>
          <w:sz w:val="32"/>
          <w:szCs w:val="32"/>
        </w:rPr>
        <w:t>）</w:t>
      </w:r>
      <w:r w:rsidR="004821FF">
        <w:rPr>
          <w:rFonts w:ascii="仿宋_GB2312" w:eastAsia="仿宋_GB2312" w:hAnsi="黑体" w:hint="eastAsia"/>
          <w:color w:val="000000" w:themeColor="text1"/>
          <w:sz w:val="32"/>
          <w:szCs w:val="32"/>
        </w:rPr>
        <w:t>，</w:t>
      </w:r>
      <w:r w:rsidR="00CB7BD9">
        <w:rPr>
          <w:rFonts w:ascii="仿宋_GB2312" w:eastAsia="仿宋_GB2312" w:hAnsi="Arial" w:cs="Arial" w:hint="eastAsia"/>
          <w:color w:val="000000"/>
          <w:sz w:val="32"/>
          <w:szCs w:val="32"/>
        </w:rPr>
        <w:t>充分</w:t>
      </w:r>
      <w:r w:rsidR="00CB7BD9" w:rsidRPr="007D65F7">
        <w:rPr>
          <w:rFonts w:ascii="仿宋_GB2312" w:eastAsia="仿宋_GB2312" w:hAnsi="黑体" w:hint="eastAsia"/>
          <w:color w:val="000000" w:themeColor="text1"/>
          <w:sz w:val="32"/>
          <w:szCs w:val="32"/>
        </w:rPr>
        <w:t>发挥专业法官会议</w:t>
      </w:r>
      <w:r w:rsidR="00CB7BD9">
        <w:rPr>
          <w:rFonts w:ascii="仿宋_GB2312" w:eastAsia="仿宋_GB2312" w:hAnsi="黑体" w:hint="eastAsia"/>
          <w:color w:val="000000" w:themeColor="text1"/>
          <w:sz w:val="32"/>
          <w:szCs w:val="32"/>
        </w:rPr>
        <w:t>在</w:t>
      </w:r>
      <w:r w:rsidR="00CB7BD9" w:rsidRPr="007D65F7">
        <w:rPr>
          <w:rFonts w:ascii="仿宋_GB2312" w:eastAsia="仿宋_GB2312" w:hAnsi="黑体" w:hint="eastAsia"/>
          <w:color w:val="000000" w:themeColor="text1"/>
          <w:sz w:val="32"/>
          <w:szCs w:val="32"/>
        </w:rPr>
        <w:t>辅助办案决策、统一法律适用、强化制约监督</w:t>
      </w:r>
      <w:r w:rsidR="00F45DBD">
        <w:rPr>
          <w:rFonts w:ascii="仿宋_GB2312" w:eastAsia="仿宋_GB2312" w:hAnsi="黑体" w:hint="eastAsia"/>
          <w:color w:val="000000" w:themeColor="text1"/>
          <w:sz w:val="32"/>
          <w:szCs w:val="32"/>
        </w:rPr>
        <w:t>中的</w:t>
      </w:r>
      <w:r w:rsidR="00CB7BD9" w:rsidRPr="007D65F7">
        <w:rPr>
          <w:rFonts w:ascii="仿宋_GB2312" w:eastAsia="仿宋_GB2312" w:hAnsi="黑体" w:hint="eastAsia"/>
          <w:color w:val="000000" w:themeColor="text1"/>
          <w:sz w:val="32"/>
          <w:szCs w:val="32"/>
        </w:rPr>
        <w:t>作用。</w:t>
      </w:r>
      <w:r w:rsidR="00D45A59" w:rsidRPr="009D7890">
        <w:rPr>
          <w:rFonts w:ascii="仿宋_GB2312" w:eastAsia="仿宋_GB2312" w:hAnsi="Arial" w:cs="Arial" w:hint="eastAsia"/>
          <w:color w:val="000000"/>
          <w:sz w:val="32"/>
          <w:szCs w:val="32"/>
        </w:rPr>
        <w:t>2022年上半年，召开执行专业法官会议17次，研究执行</w:t>
      </w:r>
      <w:r w:rsidR="009D7890" w:rsidRPr="009D7890">
        <w:rPr>
          <w:rFonts w:ascii="仿宋_GB2312" w:eastAsia="仿宋_GB2312" w:hAnsi="Arial" w:cs="Arial" w:hint="eastAsia"/>
          <w:color w:val="000000"/>
          <w:sz w:val="32"/>
          <w:szCs w:val="32"/>
        </w:rPr>
        <w:t>异议、执行复议、执行监督</w:t>
      </w:r>
      <w:r w:rsidR="009D7890">
        <w:rPr>
          <w:rFonts w:ascii="仿宋_GB2312" w:eastAsia="仿宋_GB2312" w:hAnsi="Arial" w:cs="Arial" w:hint="eastAsia"/>
          <w:color w:val="000000"/>
          <w:sz w:val="32"/>
          <w:szCs w:val="32"/>
        </w:rPr>
        <w:t>等各类</w:t>
      </w:r>
      <w:r w:rsidR="00D45A59" w:rsidRPr="009D7890">
        <w:rPr>
          <w:rFonts w:ascii="仿宋_GB2312" w:eastAsia="仿宋_GB2312" w:hAnsi="Arial" w:cs="Arial" w:hint="eastAsia"/>
          <w:color w:val="000000"/>
          <w:sz w:val="32"/>
          <w:szCs w:val="32"/>
        </w:rPr>
        <w:t>案件</w:t>
      </w:r>
      <w:r w:rsidR="009D7890" w:rsidRPr="009D7890">
        <w:rPr>
          <w:rFonts w:ascii="仿宋_GB2312" w:eastAsia="仿宋_GB2312" w:hAnsi="Arial" w:cs="Arial" w:hint="eastAsia"/>
          <w:color w:val="000000"/>
          <w:sz w:val="32"/>
          <w:szCs w:val="32"/>
        </w:rPr>
        <w:t>以及规范性文件等</w:t>
      </w:r>
      <w:r w:rsidR="00D45A59" w:rsidRPr="009D7890">
        <w:rPr>
          <w:rFonts w:ascii="仿宋_GB2312" w:eastAsia="仿宋_GB2312" w:hAnsi="Arial" w:cs="Arial" w:hint="eastAsia"/>
          <w:color w:val="000000"/>
          <w:sz w:val="32"/>
          <w:szCs w:val="32"/>
        </w:rPr>
        <w:t>其他议题</w:t>
      </w:r>
      <w:r w:rsidR="009D7890" w:rsidRPr="009D7890">
        <w:rPr>
          <w:rFonts w:ascii="仿宋_GB2312" w:eastAsia="仿宋_GB2312" w:hAnsi="Arial" w:cs="Arial" w:hint="eastAsia"/>
          <w:color w:val="000000"/>
          <w:sz w:val="32"/>
          <w:szCs w:val="32"/>
        </w:rPr>
        <w:t>共计</w:t>
      </w:r>
      <w:r w:rsidR="00D45A59" w:rsidRPr="009D7890">
        <w:rPr>
          <w:rFonts w:ascii="仿宋_GB2312" w:eastAsia="仿宋_GB2312" w:hAnsi="Arial" w:cs="Arial" w:hint="eastAsia"/>
          <w:color w:val="000000"/>
          <w:sz w:val="32"/>
          <w:szCs w:val="32"/>
        </w:rPr>
        <w:t>6</w:t>
      </w:r>
      <w:r w:rsidR="00D45A59" w:rsidRPr="009D7890">
        <w:rPr>
          <w:rFonts w:ascii="仿宋_GB2312" w:eastAsia="仿宋_GB2312" w:hAnsi="Arial" w:cs="Arial"/>
          <w:color w:val="000000"/>
          <w:sz w:val="32"/>
          <w:szCs w:val="32"/>
        </w:rPr>
        <w:t>9</w:t>
      </w:r>
      <w:r w:rsidR="00D45A59" w:rsidRPr="009D7890">
        <w:rPr>
          <w:rFonts w:ascii="仿宋_GB2312" w:eastAsia="仿宋_GB2312" w:hAnsi="Arial" w:cs="Arial" w:hint="eastAsia"/>
          <w:color w:val="000000"/>
          <w:sz w:val="32"/>
          <w:szCs w:val="32"/>
        </w:rPr>
        <w:t>件，</w:t>
      </w:r>
      <w:proofErr w:type="gramStart"/>
      <w:r w:rsidR="00D45A59" w:rsidRPr="009D7890">
        <w:rPr>
          <w:rFonts w:ascii="仿宋_GB2312" w:eastAsia="仿宋_GB2312" w:hAnsi="Arial" w:cs="Arial" w:hint="eastAsia"/>
          <w:color w:val="000000"/>
          <w:sz w:val="32"/>
          <w:szCs w:val="32"/>
        </w:rPr>
        <w:t>改撤案件</w:t>
      </w:r>
      <w:proofErr w:type="gramEnd"/>
      <w:r w:rsidR="00D45A59" w:rsidRPr="009D7890">
        <w:rPr>
          <w:rFonts w:ascii="仿宋_GB2312" w:eastAsia="仿宋_GB2312" w:hAnsi="Arial" w:cs="Arial" w:hint="eastAsia"/>
          <w:color w:val="000000"/>
          <w:sz w:val="32"/>
          <w:szCs w:val="32"/>
        </w:rPr>
        <w:t>53件</w:t>
      </w:r>
      <w:r w:rsidR="009D7890">
        <w:rPr>
          <w:rFonts w:ascii="仿宋_GB2312" w:eastAsia="仿宋_GB2312" w:hAnsi="Arial" w:cs="Arial" w:hint="eastAsia"/>
          <w:color w:val="000000"/>
          <w:sz w:val="32"/>
          <w:szCs w:val="32"/>
        </w:rPr>
        <w:t>。</w:t>
      </w:r>
      <w:r w:rsidR="0044309B">
        <w:rPr>
          <w:rFonts w:ascii="仿宋_GB2312" w:eastAsia="仿宋_GB2312" w:hAnsi="Arial" w:cs="Arial" w:hint="eastAsia"/>
          <w:color w:val="000000"/>
          <w:sz w:val="32"/>
          <w:szCs w:val="32"/>
        </w:rPr>
        <w:t>经</w:t>
      </w:r>
      <w:r w:rsidR="0044309B" w:rsidRPr="009D7890">
        <w:rPr>
          <w:rFonts w:ascii="仿宋_GB2312" w:eastAsia="仿宋_GB2312" w:hAnsi="Arial" w:cs="Arial" w:hint="eastAsia"/>
          <w:color w:val="000000"/>
          <w:sz w:val="32"/>
          <w:szCs w:val="32"/>
        </w:rPr>
        <w:t>研究</w:t>
      </w:r>
      <w:r w:rsidR="006D6915">
        <w:rPr>
          <w:rFonts w:ascii="仿宋_GB2312" w:eastAsia="仿宋_GB2312" w:hAnsi="Arial" w:cs="Arial" w:hint="eastAsia"/>
          <w:color w:val="000000"/>
          <w:sz w:val="32"/>
          <w:szCs w:val="32"/>
        </w:rPr>
        <w:t>及</w:t>
      </w:r>
      <w:r w:rsidR="009D7890">
        <w:rPr>
          <w:rFonts w:ascii="仿宋_GB2312" w:eastAsia="仿宋_GB2312" w:hAnsi="Arial" w:cs="Arial" w:hint="eastAsia"/>
          <w:color w:val="000000"/>
          <w:sz w:val="32"/>
          <w:szCs w:val="32"/>
        </w:rPr>
        <w:t>个案分析</w:t>
      </w:r>
      <w:r w:rsidR="004A64A9">
        <w:rPr>
          <w:rFonts w:ascii="仿宋_GB2312" w:eastAsia="仿宋_GB2312" w:hAnsi="Arial" w:cs="Arial" w:hint="eastAsia"/>
          <w:color w:val="000000"/>
          <w:sz w:val="32"/>
          <w:szCs w:val="32"/>
        </w:rPr>
        <w:t>，针对当前实践中</w:t>
      </w:r>
      <w:r w:rsidR="00C2124F">
        <w:rPr>
          <w:rFonts w:ascii="仿宋_GB2312" w:eastAsia="仿宋_GB2312" w:hAnsi="Arial" w:cs="Arial" w:hint="eastAsia"/>
          <w:color w:val="000000"/>
          <w:sz w:val="32"/>
          <w:szCs w:val="32"/>
        </w:rPr>
        <w:t>争议较多</w:t>
      </w:r>
      <w:r w:rsidR="004A64A9">
        <w:rPr>
          <w:rFonts w:ascii="仿宋_GB2312" w:eastAsia="仿宋_GB2312" w:hAnsi="Arial" w:cs="Arial" w:hint="eastAsia"/>
          <w:color w:val="000000"/>
          <w:sz w:val="32"/>
          <w:szCs w:val="32"/>
        </w:rPr>
        <w:t>的</w:t>
      </w:r>
      <w:r w:rsidR="004A64A9" w:rsidRPr="009D7890">
        <w:rPr>
          <w:rFonts w:ascii="仿宋_GB2312" w:eastAsia="仿宋_GB2312" w:hAnsi="Arial" w:cs="Arial" w:hint="eastAsia"/>
          <w:color w:val="000000"/>
          <w:sz w:val="32"/>
          <w:szCs w:val="32"/>
        </w:rPr>
        <w:t>问题，</w:t>
      </w:r>
      <w:r w:rsidR="009D7890">
        <w:rPr>
          <w:rFonts w:ascii="仿宋_GB2312" w:eastAsia="仿宋_GB2312" w:hAnsi="Arial" w:cs="Arial" w:hint="eastAsia"/>
          <w:color w:val="000000"/>
          <w:sz w:val="32"/>
          <w:szCs w:val="32"/>
        </w:rPr>
        <w:t>提炼出执行审查应当遵循的</w:t>
      </w:r>
      <w:r w:rsidR="004A64A9">
        <w:rPr>
          <w:rFonts w:ascii="仿宋_GB2312" w:eastAsia="仿宋_GB2312" w:hAnsi="Arial" w:cs="Arial" w:hint="eastAsia"/>
          <w:color w:val="000000"/>
          <w:sz w:val="32"/>
          <w:szCs w:val="32"/>
        </w:rPr>
        <w:t>若干</w:t>
      </w:r>
      <w:r w:rsidR="009D7890">
        <w:rPr>
          <w:rFonts w:ascii="仿宋_GB2312" w:eastAsia="仿宋_GB2312" w:hAnsi="Arial" w:cs="Arial" w:hint="eastAsia"/>
          <w:color w:val="000000"/>
          <w:sz w:val="32"/>
          <w:szCs w:val="32"/>
        </w:rPr>
        <w:t>规则</w:t>
      </w:r>
      <w:r w:rsidR="004A64A9">
        <w:rPr>
          <w:rFonts w:ascii="仿宋_GB2312" w:eastAsia="仿宋_GB2312" w:hAnsi="Arial" w:cs="Arial" w:hint="eastAsia"/>
          <w:color w:val="000000"/>
          <w:sz w:val="32"/>
          <w:szCs w:val="32"/>
        </w:rPr>
        <w:t>，现予以</w:t>
      </w:r>
      <w:r w:rsidR="00C2124F">
        <w:rPr>
          <w:rFonts w:ascii="仿宋_GB2312" w:eastAsia="仿宋_GB2312" w:hAnsi="Arial" w:cs="Arial" w:hint="eastAsia"/>
          <w:color w:val="000000"/>
          <w:sz w:val="32"/>
          <w:szCs w:val="32"/>
        </w:rPr>
        <w:t>编发</w:t>
      </w:r>
      <w:r w:rsidR="004A64A9">
        <w:rPr>
          <w:rFonts w:ascii="仿宋_GB2312" w:eastAsia="仿宋_GB2312" w:hAnsi="Arial" w:cs="Arial" w:hint="eastAsia"/>
          <w:color w:val="000000"/>
          <w:sz w:val="32"/>
          <w:szCs w:val="32"/>
        </w:rPr>
        <w:t>，供全省法院执行工作</w:t>
      </w:r>
      <w:r w:rsidR="009D7890">
        <w:rPr>
          <w:rFonts w:ascii="仿宋_GB2312" w:eastAsia="仿宋_GB2312" w:hAnsi="Arial" w:cs="Arial" w:hint="eastAsia"/>
          <w:color w:val="000000"/>
          <w:sz w:val="32"/>
          <w:szCs w:val="32"/>
        </w:rPr>
        <w:t>参考。</w:t>
      </w:r>
    </w:p>
    <w:p w14:paraId="0EF51CD5" w14:textId="77777777" w:rsidR="001055E2" w:rsidRPr="00C2124F" w:rsidRDefault="001055E2" w:rsidP="001055E2">
      <w:pPr>
        <w:spacing w:line="480" w:lineRule="exact"/>
        <w:jc w:val="center"/>
        <w:rPr>
          <w:rFonts w:ascii="华文中宋" w:eastAsia="华文中宋" w:hAnsi="华文中宋"/>
          <w:sz w:val="44"/>
          <w:szCs w:val="44"/>
        </w:rPr>
      </w:pPr>
    </w:p>
    <w:p w14:paraId="34490A76" w14:textId="4EF8419E" w:rsidR="001055E2" w:rsidRDefault="001055E2" w:rsidP="001055E2">
      <w:pPr>
        <w:spacing w:line="480" w:lineRule="exact"/>
        <w:jc w:val="center"/>
        <w:rPr>
          <w:rFonts w:ascii="华文中宋" w:eastAsia="华文中宋" w:hAnsi="华文中宋"/>
          <w:sz w:val="44"/>
          <w:szCs w:val="44"/>
        </w:rPr>
      </w:pPr>
    </w:p>
    <w:p w14:paraId="24FA20F1" w14:textId="3D2953CA" w:rsidR="00F45DBD" w:rsidRDefault="00F45DBD" w:rsidP="001055E2">
      <w:pPr>
        <w:spacing w:line="480" w:lineRule="exact"/>
        <w:jc w:val="center"/>
        <w:rPr>
          <w:rFonts w:ascii="华文中宋" w:eastAsia="华文中宋" w:hAnsi="华文中宋"/>
          <w:sz w:val="44"/>
          <w:szCs w:val="44"/>
        </w:rPr>
      </w:pPr>
    </w:p>
    <w:p w14:paraId="75804AB7" w14:textId="55BF429E" w:rsidR="0097789B" w:rsidRDefault="0097789B" w:rsidP="001055E2">
      <w:pPr>
        <w:spacing w:line="480" w:lineRule="exact"/>
        <w:jc w:val="center"/>
        <w:rPr>
          <w:rFonts w:ascii="华文中宋" w:eastAsia="华文中宋" w:hAnsi="华文中宋"/>
          <w:sz w:val="44"/>
          <w:szCs w:val="44"/>
        </w:rPr>
      </w:pPr>
    </w:p>
    <w:p w14:paraId="256B9638" w14:textId="77777777" w:rsidR="0097789B" w:rsidRDefault="0097789B" w:rsidP="001055E2">
      <w:pPr>
        <w:spacing w:line="480" w:lineRule="exact"/>
        <w:jc w:val="center"/>
        <w:rPr>
          <w:rFonts w:ascii="华文中宋" w:eastAsia="华文中宋" w:hAnsi="华文中宋"/>
          <w:sz w:val="44"/>
          <w:szCs w:val="44"/>
        </w:rPr>
      </w:pPr>
    </w:p>
    <w:p w14:paraId="4DD21B68" w14:textId="77777777" w:rsidR="00F45DBD" w:rsidRPr="00C2124F" w:rsidRDefault="00F45DBD" w:rsidP="00F675FB">
      <w:pPr>
        <w:spacing w:line="480" w:lineRule="exact"/>
        <w:rPr>
          <w:rFonts w:ascii="华文中宋" w:eastAsia="华文中宋" w:hAnsi="华文中宋"/>
          <w:sz w:val="44"/>
          <w:szCs w:val="44"/>
        </w:rPr>
      </w:pPr>
    </w:p>
    <w:p w14:paraId="7FB73230" w14:textId="6C5FDA5D" w:rsidR="004A64A9" w:rsidRPr="00D45A59" w:rsidRDefault="004A64A9" w:rsidP="000905E0">
      <w:pPr>
        <w:spacing w:line="620" w:lineRule="exact"/>
        <w:jc w:val="center"/>
        <w:rPr>
          <w:rFonts w:ascii="华文中宋" w:eastAsia="华文中宋" w:hAnsi="华文中宋"/>
          <w:sz w:val="44"/>
          <w:szCs w:val="44"/>
        </w:rPr>
      </w:pPr>
      <w:bookmarkStart w:id="0" w:name="_Hlk112403183"/>
      <w:r w:rsidRPr="00D45A59">
        <w:rPr>
          <w:rFonts w:ascii="华文中宋" w:eastAsia="华文中宋" w:hAnsi="华文中宋" w:hint="eastAsia"/>
          <w:sz w:val="44"/>
          <w:szCs w:val="44"/>
        </w:rPr>
        <w:lastRenderedPageBreak/>
        <w:t>省法院执行专业法官会议审查规则</w:t>
      </w:r>
    </w:p>
    <w:p w14:paraId="1D899454" w14:textId="3AB05999" w:rsidR="00D45A59" w:rsidRPr="004A64A9" w:rsidRDefault="004A64A9" w:rsidP="000905E0">
      <w:pPr>
        <w:spacing w:line="620" w:lineRule="exact"/>
        <w:jc w:val="center"/>
        <w:rPr>
          <w:rFonts w:ascii="楷体_GB2312" w:eastAsia="楷体_GB2312"/>
          <w:sz w:val="32"/>
          <w:szCs w:val="32"/>
        </w:rPr>
      </w:pPr>
      <w:r w:rsidRPr="000C1120">
        <w:rPr>
          <w:rFonts w:ascii="楷体_GB2312" w:eastAsia="楷体_GB2312" w:hint="eastAsia"/>
          <w:sz w:val="32"/>
          <w:szCs w:val="32"/>
        </w:rPr>
        <w:t>（2</w:t>
      </w:r>
      <w:r w:rsidRPr="000C1120">
        <w:rPr>
          <w:rFonts w:ascii="楷体_GB2312" w:eastAsia="楷体_GB2312"/>
          <w:sz w:val="32"/>
          <w:szCs w:val="32"/>
        </w:rPr>
        <w:t>022</w:t>
      </w:r>
      <w:r w:rsidRPr="000C1120">
        <w:rPr>
          <w:rFonts w:ascii="楷体_GB2312" w:eastAsia="楷体_GB2312" w:hint="eastAsia"/>
          <w:sz w:val="32"/>
          <w:szCs w:val="32"/>
        </w:rPr>
        <w:t>年上半年）</w:t>
      </w:r>
    </w:p>
    <w:bookmarkEnd w:id="0"/>
    <w:p w14:paraId="420C181B" w14:textId="040B73FA" w:rsidR="00D45A59" w:rsidRPr="009D7890" w:rsidRDefault="00D45A59" w:rsidP="00D45A59">
      <w:pPr>
        <w:pStyle w:val="a3"/>
        <w:spacing w:line="480" w:lineRule="exact"/>
        <w:rPr>
          <w:rFonts w:ascii="楷体_GB2312" w:eastAsia="楷体_GB2312" w:hAnsi="黑体" w:cs="Arial"/>
          <w:color w:val="222222"/>
          <w:sz w:val="32"/>
          <w:szCs w:val="32"/>
        </w:rPr>
      </w:pPr>
      <w:r w:rsidRPr="009D7890">
        <w:rPr>
          <w:rFonts w:ascii="仿宋_GB2312" w:eastAsia="仿宋_GB2312" w:hAnsi="Arial" w:cs="Arial" w:hint="eastAsia"/>
          <w:color w:val="000000"/>
          <w:sz w:val="32"/>
          <w:szCs w:val="32"/>
        </w:rPr>
        <w:t> </w:t>
      </w:r>
      <w:r w:rsidRPr="009D7890">
        <w:rPr>
          <w:rFonts w:ascii="仿宋_GB2312" w:eastAsia="仿宋_GB2312" w:hAnsi="Arial" w:cs="Arial" w:hint="eastAsia"/>
          <w:color w:val="000000"/>
          <w:sz w:val="32"/>
          <w:szCs w:val="32"/>
        </w:rPr>
        <w:t xml:space="preserve"> </w:t>
      </w:r>
      <w:r w:rsidRPr="009D7890">
        <w:rPr>
          <w:rFonts w:ascii="仿宋_GB2312" w:eastAsia="仿宋_GB2312" w:hAnsi="Arial" w:cs="Arial" w:hint="eastAsia"/>
          <w:color w:val="000000"/>
          <w:sz w:val="32"/>
          <w:szCs w:val="32"/>
        </w:rPr>
        <w:t> </w:t>
      </w:r>
      <w:r w:rsidRPr="009D7890">
        <w:rPr>
          <w:rFonts w:ascii="仿宋_GB2312" w:eastAsia="仿宋_GB2312" w:hAnsi="Arial" w:cs="Arial" w:hint="eastAsia"/>
          <w:color w:val="000000"/>
          <w:sz w:val="32"/>
          <w:szCs w:val="32"/>
        </w:rPr>
        <w:t xml:space="preserve"> </w:t>
      </w:r>
      <w:r w:rsidR="004A64A9" w:rsidRPr="004A64A9">
        <w:rPr>
          <w:rFonts w:ascii="黑体" w:eastAsia="黑体" w:hAnsi="黑体" w:cs="Arial" w:hint="eastAsia"/>
          <w:color w:val="000000"/>
          <w:sz w:val="32"/>
          <w:szCs w:val="32"/>
        </w:rPr>
        <w:t>规则</w:t>
      </w:r>
      <w:proofErr w:type="gramStart"/>
      <w:r w:rsidRPr="004A64A9">
        <w:rPr>
          <w:rFonts w:ascii="黑体" w:eastAsia="黑体" w:hAnsi="黑体" w:cs="Arial" w:hint="eastAsia"/>
          <w:color w:val="000000"/>
          <w:sz w:val="32"/>
          <w:szCs w:val="32"/>
        </w:rPr>
        <w:t>一</w:t>
      </w:r>
      <w:proofErr w:type="gramEnd"/>
      <w:r w:rsidR="004A64A9">
        <w:rPr>
          <w:rFonts w:ascii="黑体" w:eastAsia="黑体" w:hAnsi="黑体" w:cs="Arial" w:hint="eastAsia"/>
          <w:color w:val="000000"/>
          <w:sz w:val="32"/>
          <w:szCs w:val="32"/>
        </w:rPr>
        <w:t xml:space="preserve"> </w:t>
      </w:r>
      <w:r w:rsidR="004A64A9">
        <w:rPr>
          <w:rFonts w:ascii="黑体" w:eastAsia="黑体" w:hAnsi="黑体" w:cs="Arial"/>
          <w:color w:val="000000"/>
          <w:sz w:val="32"/>
          <w:szCs w:val="32"/>
        </w:rPr>
        <w:t xml:space="preserve"> </w:t>
      </w:r>
      <w:r w:rsidRPr="009D7890">
        <w:rPr>
          <w:rFonts w:ascii="楷体_GB2312" w:eastAsia="楷体_GB2312" w:hAnsi="黑体" w:cs="Arial" w:hint="eastAsia"/>
          <w:color w:val="000000"/>
          <w:sz w:val="32"/>
          <w:szCs w:val="32"/>
        </w:rPr>
        <w:t>执行法院仅查封了土地使用权，而未查封地上已出售房产，房产买受人针对该土地使用权</w:t>
      </w:r>
      <w:proofErr w:type="gramStart"/>
      <w:r w:rsidRPr="009D7890">
        <w:rPr>
          <w:rFonts w:ascii="楷体_GB2312" w:eastAsia="楷体_GB2312" w:hAnsi="黑体" w:cs="Arial" w:hint="eastAsia"/>
          <w:color w:val="000000"/>
          <w:sz w:val="32"/>
          <w:szCs w:val="32"/>
        </w:rPr>
        <w:t>提出案</w:t>
      </w:r>
      <w:proofErr w:type="gramEnd"/>
      <w:r w:rsidRPr="009D7890">
        <w:rPr>
          <w:rFonts w:ascii="楷体_GB2312" w:eastAsia="楷体_GB2312" w:hAnsi="黑体" w:cs="Arial" w:hint="eastAsia"/>
          <w:color w:val="000000"/>
          <w:sz w:val="32"/>
          <w:szCs w:val="32"/>
        </w:rPr>
        <w:t>外人异议，法院</w:t>
      </w:r>
      <w:r w:rsidR="004A64A9">
        <w:rPr>
          <w:rFonts w:ascii="楷体_GB2312" w:eastAsia="楷体_GB2312" w:hAnsi="黑体" w:cs="Arial" w:hint="eastAsia"/>
          <w:color w:val="000000"/>
          <w:sz w:val="32"/>
          <w:szCs w:val="32"/>
        </w:rPr>
        <w:t>应当予以</w:t>
      </w:r>
      <w:r w:rsidRPr="009D7890">
        <w:rPr>
          <w:rFonts w:ascii="楷体_GB2312" w:eastAsia="楷体_GB2312" w:hAnsi="黑体" w:cs="Arial" w:hint="eastAsia"/>
          <w:color w:val="000000"/>
          <w:sz w:val="32"/>
          <w:szCs w:val="32"/>
        </w:rPr>
        <w:t>审查</w:t>
      </w:r>
      <w:r w:rsidR="004A64A9">
        <w:rPr>
          <w:rFonts w:ascii="楷体_GB2312" w:eastAsia="楷体_GB2312" w:hAnsi="黑体" w:cs="Arial" w:hint="eastAsia"/>
          <w:color w:val="000000"/>
          <w:sz w:val="32"/>
          <w:szCs w:val="32"/>
        </w:rPr>
        <w:t>。</w:t>
      </w:r>
    </w:p>
    <w:p w14:paraId="6505A97C" w14:textId="77777777" w:rsidR="00D45A59" w:rsidRPr="009D7890" w:rsidRDefault="00D45A59" w:rsidP="00D45A59">
      <w:pPr>
        <w:pStyle w:val="a3"/>
        <w:spacing w:line="480" w:lineRule="exact"/>
        <w:rPr>
          <w:rFonts w:ascii="Arial" w:hAnsi="Arial" w:cs="Arial"/>
          <w:color w:val="222222"/>
          <w:sz w:val="32"/>
          <w:szCs w:val="32"/>
        </w:rPr>
      </w:pPr>
      <w:r w:rsidRPr="009D7890">
        <w:rPr>
          <w:rFonts w:ascii="仿宋_GB2312" w:eastAsia="仿宋_GB2312" w:hAnsi="Arial" w:cs="Arial" w:hint="eastAsia"/>
          <w:color w:val="000000"/>
          <w:sz w:val="32"/>
          <w:szCs w:val="32"/>
        </w:rPr>
        <w:t> </w:t>
      </w:r>
      <w:r w:rsidRPr="009D7890">
        <w:rPr>
          <w:rFonts w:ascii="仿宋_GB2312" w:eastAsia="仿宋_GB2312" w:hAnsi="Arial" w:cs="Arial" w:hint="eastAsia"/>
          <w:color w:val="000000"/>
          <w:sz w:val="32"/>
          <w:szCs w:val="32"/>
        </w:rPr>
        <w:t xml:space="preserve"> </w:t>
      </w:r>
      <w:r w:rsidRPr="009D7890">
        <w:rPr>
          <w:rFonts w:ascii="仿宋_GB2312" w:eastAsia="仿宋_GB2312" w:hAnsi="Arial" w:cs="Arial" w:hint="eastAsia"/>
          <w:color w:val="000000"/>
          <w:sz w:val="32"/>
          <w:szCs w:val="32"/>
        </w:rPr>
        <w:t> </w:t>
      </w:r>
      <w:r w:rsidRPr="009D7890">
        <w:rPr>
          <w:rFonts w:ascii="仿宋_GB2312" w:eastAsia="仿宋_GB2312" w:hAnsi="Arial" w:cs="Arial" w:hint="eastAsia"/>
          <w:color w:val="000000"/>
          <w:sz w:val="32"/>
          <w:szCs w:val="32"/>
        </w:rPr>
        <w:t xml:space="preserve"> 执行法院虽未查封已出售并已在管理机关</w:t>
      </w:r>
      <w:proofErr w:type="gramStart"/>
      <w:r w:rsidRPr="009D7890">
        <w:rPr>
          <w:rFonts w:ascii="仿宋_GB2312" w:eastAsia="仿宋_GB2312" w:hAnsi="Arial" w:cs="Arial" w:hint="eastAsia"/>
          <w:color w:val="000000"/>
          <w:sz w:val="32"/>
          <w:szCs w:val="32"/>
        </w:rPr>
        <w:t>办理网签的</w:t>
      </w:r>
      <w:proofErr w:type="gramEnd"/>
      <w:r w:rsidRPr="009D7890">
        <w:rPr>
          <w:rFonts w:ascii="仿宋_GB2312" w:eastAsia="仿宋_GB2312" w:hAnsi="Arial" w:cs="Arial" w:hint="eastAsia"/>
          <w:color w:val="000000"/>
          <w:sz w:val="32"/>
          <w:szCs w:val="32"/>
        </w:rPr>
        <w:t>房屋，但从拍卖公告来看，执行中院在拍卖中并未排除对案外人购买的涉案房屋所分摊的相应土地使用权的执行，案外人以购买涉案房屋为由请求中止对涉案土地使用权的执行，执行法院应当对案外人购买涉案房屋所分摊的相应土地使用权能否排除执行，依法予以审查。</w:t>
      </w:r>
    </w:p>
    <w:p w14:paraId="2543E68C" w14:textId="77777777" w:rsidR="00D45A59" w:rsidRPr="009D7890" w:rsidRDefault="00D45A59" w:rsidP="00D45A59">
      <w:pPr>
        <w:pStyle w:val="a3"/>
        <w:spacing w:line="480" w:lineRule="exact"/>
        <w:rPr>
          <w:rFonts w:ascii="Arial" w:hAnsi="Arial" w:cs="Arial"/>
          <w:color w:val="222222"/>
          <w:sz w:val="32"/>
          <w:szCs w:val="32"/>
        </w:rPr>
      </w:pPr>
      <w:r w:rsidRPr="009D7890">
        <w:rPr>
          <w:rFonts w:ascii="仿宋_GB2312" w:eastAsia="仿宋_GB2312" w:hAnsi="Arial" w:cs="Arial" w:hint="eastAsia"/>
          <w:color w:val="000000"/>
          <w:sz w:val="32"/>
          <w:szCs w:val="32"/>
        </w:rPr>
        <w:t> </w:t>
      </w:r>
      <w:r w:rsidRPr="009D7890">
        <w:rPr>
          <w:rFonts w:ascii="仿宋_GB2312" w:eastAsia="仿宋_GB2312" w:hAnsi="Arial" w:cs="Arial" w:hint="eastAsia"/>
          <w:color w:val="000000"/>
          <w:sz w:val="32"/>
          <w:szCs w:val="32"/>
        </w:rPr>
        <w:t xml:space="preserve"> </w:t>
      </w:r>
      <w:r w:rsidRPr="009D7890">
        <w:rPr>
          <w:rFonts w:ascii="仿宋_GB2312" w:eastAsia="仿宋_GB2312" w:hAnsi="Arial" w:cs="Arial" w:hint="eastAsia"/>
          <w:color w:val="000000"/>
          <w:sz w:val="32"/>
          <w:szCs w:val="32"/>
        </w:rPr>
        <w:t> </w:t>
      </w:r>
      <w:r w:rsidRPr="009D7890">
        <w:rPr>
          <w:rFonts w:ascii="仿宋_GB2312" w:eastAsia="仿宋_GB2312" w:hAnsi="Arial" w:cs="Arial" w:hint="eastAsia"/>
          <w:color w:val="000000"/>
          <w:sz w:val="32"/>
          <w:szCs w:val="32"/>
        </w:rPr>
        <w:t xml:space="preserve"> 索引：（2022）</w:t>
      </w:r>
      <w:proofErr w:type="gramStart"/>
      <w:r w:rsidRPr="009D7890">
        <w:rPr>
          <w:rFonts w:ascii="仿宋_GB2312" w:eastAsia="仿宋_GB2312" w:hAnsi="Arial" w:cs="Arial" w:hint="eastAsia"/>
          <w:color w:val="000000"/>
          <w:sz w:val="32"/>
          <w:szCs w:val="32"/>
        </w:rPr>
        <w:t>鲁执复</w:t>
      </w:r>
      <w:proofErr w:type="gramEnd"/>
      <w:r w:rsidRPr="009D7890">
        <w:rPr>
          <w:rFonts w:ascii="仿宋_GB2312" w:eastAsia="仿宋_GB2312" w:hAnsi="Arial" w:cs="Arial" w:hint="eastAsia"/>
          <w:color w:val="000000"/>
          <w:sz w:val="32"/>
          <w:szCs w:val="32"/>
        </w:rPr>
        <w:t>26号</w:t>
      </w:r>
    </w:p>
    <w:p w14:paraId="38F03CEF" w14:textId="4A3890B7" w:rsidR="00D45A59" w:rsidRPr="009D7890" w:rsidRDefault="00D45A59" w:rsidP="00D45A59">
      <w:pPr>
        <w:pStyle w:val="a3"/>
        <w:spacing w:line="480" w:lineRule="exact"/>
        <w:rPr>
          <w:rFonts w:ascii="楷体_GB2312" w:eastAsia="楷体_GB2312" w:hAnsi="黑体" w:cs="Arial"/>
          <w:color w:val="222222"/>
          <w:sz w:val="32"/>
          <w:szCs w:val="32"/>
        </w:rPr>
      </w:pPr>
      <w:r w:rsidRPr="009D7890">
        <w:rPr>
          <w:rFonts w:ascii="仿宋_GB2312" w:eastAsia="仿宋_GB2312" w:hAnsi="Arial" w:cs="Arial" w:hint="eastAsia"/>
          <w:color w:val="000000"/>
          <w:sz w:val="32"/>
          <w:szCs w:val="32"/>
        </w:rPr>
        <w:t> </w:t>
      </w:r>
      <w:r w:rsidRPr="009D7890">
        <w:rPr>
          <w:rFonts w:ascii="仿宋_GB2312" w:eastAsia="仿宋_GB2312" w:hAnsi="Arial" w:cs="Arial" w:hint="eastAsia"/>
          <w:color w:val="000000"/>
          <w:sz w:val="32"/>
          <w:szCs w:val="32"/>
        </w:rPr>
        <w:t xml:space="preserve"> </w:t>
      </w:r>
      <w:r w:rsidRPr="009D7890">
        <w:rPr>
          <w:rFonts w:ascii="Calibri" w:eastAsia="黑体" w:hAnsi="Calibri" w:cs="Calibri"/>
          <w:color w:val="000000"/>
          <w:sz w:val="32"/>
          <w:szCs w:val="32"/>
        </w:rPr>
        <w:t> </w:t>
      </w:r>
      <w:r w:rsidRPr="009D7890">
        <w:rPr>
          <w:rFonts w:ascii="黑体" w:eastAsia="黑体" w:hAnsi="黑体" w:cs="Arial" w:hint="eastAsia"/>
          <w:color w:val="000000"/>
          <w:sz w:val="32"/>
          <w:szCs w:val="32"/>
        </w:rPr>
        <w:t xml:space="preserve"> </w:t>
      </w:r>
      <w:r w:rsidR="004A64A9" w:rsidRPr="004A64A9">
        <w:rPr>
          <w:rFonts w:ascii="黑体" w:eastAsia="黑体" w:hAnsi="黑体" w:cs="Arial" w:hint="eastAsia"/>
          <w:color w:val="000000"/>
          <w:sz w:val="32"/>
          <w:szCs w:val="32"/>
        </w:rPr>
        <w:t>规则二</w:t>
      </w:r>
      <w:r w:rsidR="004A64A9">
        <w:rPr>
          <w:rFonts w:ascii="楷体_GB2312" w:eastAsia="楷体_GB2312" w:hAnsi="黑体" w:cs="Arial" w:hint="eastAsia"/>
          <w:color w:val="000000"/>
          <w:sz w:val="32"/>
          <w:szCs w:val="32"/>
        </w:rPr>
        <w:t xml:space="preserve"> </w:t>
      </w:r>
      <w:r w:rsidR="004A64A9">
        <w:rPr>
          <w:rFonts w:ascii="楷体_GB2312" w:eastAsia="楷体_GB2312" w:hAnsi="黑体" w:cs="Arial"/>
          <w:color w:val="000000"/>
          <w:sz w:val="32"/>
          <w:szCs w:val="32"/>
        </w:rPr>
        <w:t xml:space="preserve"> </w:t>
      </w:r>
      <w:r w:rsidRPr="009D7890">
        <w:rPr>
          <w:rFonts w:ascii="楷体_GB2312" w:eastAsia="楷体_GB2312" w:hAnsi="黑体" w:cs="Arial" w:hint="eastAsia"/>
          <w:color w:val="000000"/>
          <w:sz w:val="32"/>
          <w:szCs w:val="32"/>
        </w:rPr>
        <w:t>抵押物价值明显不足以清偿债务，在抵押物变现前，法院可查封、扣押、冻结对抵押物不足清偿部分承担连带责任的保证人的财产</w:t>
      </w:r>
      <w:r w:rsidR="004A64A9">
        <w:rPr>
          <w:rFonts w:ascii="楷体_GB2312" w:eastAsia="楷体_GB2312" w:hAnsi="黑体" w:cs="Arial" w:hint="eastAsia"/>
          <w:color w:val="000000"/>
          <w:sz w:val="32"/>
          <w:szCs w:val="32"/>
        </w:rPr>
        <w:t>。</w:t>
      </w:r>
    </w:p>
    <w:p w14:paraId="735E7FE0" w14:textId="77777777" w:rsidR="00D45A59" w:rsidRPr="009D7890" w:rsidRDefault="00D45A59" w:rsidP="00D45A59">
      <w:pPr>
        <w:pStyle w:val="a3"/>
        <w:spacing w:line="480" w:lineRule="exact"/>
        <w:rPr>
          <w:rFonts w:ascii="Arial" w:hAnsi="Arial" w:cs="Arial"/>
          <w:color w:val="222222"/>
          <w:sz w:val="32"/>
          <w:szCs w:val="32"/>
        </w:rPr>
      </w:pPr>
      <w:r w:rsidRPr="009D7890">
        <w:rPr>
          <w:rFonts w:ascii="仿宋_GB2312" w:eastAsia="仿宋_GB2312" w:hAnsi="Arial" w:cs="Arial" w:hint="eastAsia"/>
          <w:color w:val="000000"/>
          <w:sz w:val="32"/>
          <w:szCs w:val="32"/>
        </w:rPr>
        <w:t> </w:t>
      </w:r>
      <w:r w:rsidRPr="009D7890">
        <w:rPr>
          <w:rFonts w:ascii="仿宋_GB2312" w:eastAsia="仿宋_GB2312" w:hAnsi="Arial" w:cs="Arial" w:hint="eastAsia"/>
          <w:color w:val="000000"/>
          <w:sz w:val="32"/>
          <w:szCs w:val="32"/>
        </w:rPr>
        <w:t xml:space="preserve"> </w:t>
      </w:r>
      <w:r w:rsidRPr="009D7890">
        <w:rPr>
          <w:rFonts w:ascii="仿宋_GB2312" w:eastAsia="仿宋_GB2312" w:hAnsi="Arial" w:cs="Arial" w:hint="eastAsia"/>
          <w:color w:val="000000"/>
          <w:sz w:val="32"/>
          <w:szCs w:val="32"/>
        </w:rPr>
        <w:t> </w:t>
      </w:r>
      <w:r w:rsidRPr="009D7890">
        <w:rPr>
          <w:rFonts w:ascii="仿宋_GB2312" w:eastAsia="仿宋_GB2312" w:hAnsi="Arial" w:cs="Arial" w:hint="eastAsia"/>
          <w:color w:val="000000"/>
          <w:sz w:val="32"/>
          <w:szCs w:val="32"/>
        </w:rPr>
        <w:t xml:space="preserve"> 执行依据确定保证人对抵押物不足清偿部分在一定金额内承担连带责任，在抵押物价值明显不足清偿债务情况下，抵押物变现前，法院可对保证人的财产采取控制性措施，待抵押物处置后，再决定是否对保证人的财产进行处置。</w:t>
      </w:r>
    </w:p>
    <w:p w14:paraId="0B5CB987" w14:textId="77777777" w:rsidR="00D45A59" w:rsidRPr="009D7890" w:rsidRDefault="00D45A59" w:rsidP="00D45A59">
      <w:pPr>
        <w:pStyle w:val="a3"/>
        <w:spacing w:line="480" w:lineRule="exact"/>
        <w:rPr>
          <w:rFonts w:ascii="Arial" w:hAnsi="Arial" w:cs="Arial"/>
          <w:color w:val="222222"/>
          <w:sz w:val="32"/>
          <w:szCs w:val="32"/>
        </w:rPr>
      </w:pPr>
      <w:r w:rsidRPr="009D7890">
        <w:rPr>
          <w:rFonts w:ascii="仿宋_GB2312" w:eastAsia="仿宋_GB2312" w:hAnsi="Arial" w:cs="Arial" w:hint="eastAsia"/>
          <w:color w:val="000000"/>
          <w:sz w:val="32"/>
          <w:szCs w:val="32"/>
        </w:rPr>
        <w:t> </w:t>
      </w:r>
      <w:r w:rsidRPr="009D7890">
        <w:rPr>
          <w:rFonts w:ascii="仿宋_GB2312" w:eastAsia="仿宋_GB2312" w:hAnsi="Arial" w:cs="Arial" w:hint="eastAsia"/>
          <w:color w:val="000000"/>
          <w:sz w:val="32"/>
          <w:szCs w:val="32"/>
        </w:rPr>
        <w:t xml:space="preserve"> </w:t>
      </w:r>
      <w:r w:rsidRPr="009D7890">
        <w:rPr>
          <w:rFonts w:ascii="仿宋_GB2312" w:eastAsia="仿宋_GB2312" w:hAnsi="Arial" w:cs="Arial" w:hint="eastAsia"/>
          <w:color w:val="000000"/>
          <w:sz w:val="32"/>
          <w:szCs w:val="32"/>
        </w:rPr>
        <w:t> </w:t>
      </w:r>
      <w:r w:rsidRPr="009D7890">
        <w:rPr>
          <w:rFonts w:ascii="仿宋_GB2312" w:eastAsia="仿宋_GB2312" w:hAnsi="Arial" w:cs="Arial" w:hint="eastAsia"/>
          <w:color w:val="000000"/>
          <w:sz w:val="32"/>
          <w:szCs w:val="32"/>
        </w:rPr>
        <w:t xml:space="preserve"> 索引：（2022）</w:t>
      </w:r>
      <w:proofErr w:type="gramStart"/>
      <w:r w:rsidRPr="009D7890">
        <w:rPr>
          <w:rFonts w:ascii="仿宋_GB2312" w:eastAsia="仿宋_GB2312" w:hAnsi="Arial" w:cs="Arial" w:hint="eastAsia"/>
          <w:color w:val="000000"/>
          <w:sz w:val="32"/>
          <w:szCs w:val="32"/>
        </w:rPr>
        <w:t>鲁执复</w:t>
      </w:r>
      <w:proofErr w:type="gramEnd"/>
      <w:r w:rsidRPr="009D7890">
        <w:rPr>
          <w:rFonts w:ascii="仿宋_GB2312" w:eastAsia="仿宋_GB2312" w:hAnsi="Arial" w:cs="Arial" w:hint="eastAsia"/>
          <w:color w:val="000000"/>
          <w:sz w:val="32"/>
          <w:szCs w:val="32"/>
        </w:rPr>
        <w:t>59号</w:t>
      </w:r>
    </w:p>
    <w:p w14:paraId="7F461AF9" w14:textId="407B76ED" w:rsidR="00D45A59" w:rsidRPr="009D7890" w:rsidRDefault="00D45A59" w:rsidP="00D45A59">
      <w:pPr>
        <w:pStyle w:val="a3"/>
        <w:spacing w:line="480" w:lineRule="exact"/>
        <w:rPr>
          <w:rFonts w:ascii="楷体_GB2312" w:eastAsia="楷体_GB2312" w:hAnsi="黑体" w:cs="Arial"/>
          <w:color w:val="222222"/>
          <w:sz w:val="32"/>
          <w:szCs w:val="32"/>
        </w:rPr>
      </w:pPr>
      <w:r w:rsidRPr="009D7890">
        <w:rPr>
          <w:rFonts w:ascii="仿宋_GB2312" w:eastAsia="仿宋_GB2312" w:hAnsi="Arial" w:cs="Arial" w:hint="eastAsia"/>
          <w:color w:val="000000"/>
          <w:sz w:val="32"/>
          <w:szCs w:val="32"/>
        </w:rPr>
        <w:t> </w:t>
      </w:r>
      <w:r w:rsidRPr="009D7890">
        <w:rPr>
          <w:rFonts w:ascii="仿宋_GB2312" w:eastAsia="仿宋_GB2312" w:hAnsi="Arial" w:cs="Arial" w:hint="eastAsia"/>
          <w:color w:val="000000"/>
          <w:sz w:val="32"/>
          <w:szCs w:val="32"/>
        </w:rPr>
        <w:t xml:space="preserve"> </w:t>
      </w:r>
      <w:r w:rsidRPr="009D7890">
        <w:rPr>
          <w:rFonts w:ascii="仿宋_GB2312" w:eastAsia="仿宋_GB2312" w:hAnsi="Arial" w:cs="Arial" w:hint="eastAsia"/>
          <w:color w:val="000000"/>
          <w:sz w:val="32"/>
          <w:szCs w:val="32"/>
        </w:rPr>
        <w:t> </w:t>
      </w:r>
      <w:r w:rsidRPr="004A64A9">
        <w:rPr>
          <w:rFonts w:ascii="黑体" w:eastAsia="黑体" w:hAnsi="黑体" w:cs="Arial" w:hint="eastAsia"/>
          <w:color w:val="000000"/>
          <w:sz w:val="32"/>
          <w:szCs w:val="32"/>
        </w:rPr>
        <w:t xml:space="preserve"> </w:t>
      </w:r>
      <w:r w:rsidR="004A64A9" w:rsidRPr="004A64A9">
        <w:rPr>
          <w:rFonts w:ascii="黑体" w:eastAsia="黑体" w:hAnsi="黑体" w:cs="Arial" w:hint="eastAsia"/>
          <w:color w:val="000000"/>
          <w:sz w:val="32"/>
          <w:szCs w:val="32"/>
        </w:rPr>
        <w:t>规则三</w:t>
      </w:r>
      <w:r w:rsidR="004A64A9">
        <w:rPr>
          <w:rFonts w:ascii="黑体" w:eastAsia="黑体" w:hAnsi="黑体" w:cs="Arial" w:hint="eastAsia"/>
          <w:color w:val="000000"/>
          <w:sz w:val="32"/>
          <w:szCs w:val="32"/>
        </w:rPr>
        <w:t xml:space="preserve"> </w:t>
      </w:r>
      <w:r w:rsidR="004A64A9">
        <w:rPr>
          <w:rFonts w:ascii="黑体" w:eastAsia="黑体" w:hAnsi="黑体" w:cs="Arial"/>
          <w:color w:val="000000"/>
          <w:sz w:val="32"/>
          <w:szCs w:val="32"/>
        </w:rPr>
        <w:t xml:space="preserve"> </w:t>
      </w:r>
      <w:r w:rsidRPr="009D7890">
        <w:rPr>
          <w:rFonts w:ascii="楷体_GB2312" w:eastAsia="楷体_GB2312" w:hAnsi="黑体" w:cs="Arial" w:hint="eastAsia"/>
          <w:color w:val="000000"/>
          <w:sz w:val="32"/>
          <w:szCs w:val="32"/>
        </w:rPr>
        <w:t>次债务人对到期债权提出异议后，执行法院对次债务人名下财产采取的执行措施应当解除</w:t>
      </w:r>
      <w:r w:rsidR="00C2124F">
        <w:rPr>
          <w:rFonts w:ascii="楷体_GB2312" w:eastAsia="楷体_GB2312" w:hAnsi="黑体" w:cs="Arial" w:hint="eastAsia"/>
          <w:color w:val="000000"/>
          <w:sz w:val="32"/>
          <w:szCs w:val="32"/>
        </w:rPr>
        <w:t>。</w:t>
      </w:r>
    </w:p>
    <w:p w14:paraId="3F85C5BB" w14:textId="77777777" w:rsidR="00D45A59" w:rsidRPr="009D7890" w:rsidRDefault="00D45A59" w:rsidP="00D45A59">
      <w:pPr>
        <w:pStyle w:val="a3"/>
        <w:spacing w:line="480" w:lineRule="exact"/>
        <w:rPr>
          <w:rFonts w:ascii="Arial" w:hAnsi="Arial" w:cs="Arial"/>
          <w:color w:val="222222"/>
          <w:sz w:val="32"/>
          <w:szCs w:val="32"/>
        </w:rPr>
      </w:pPr>
      <w:r w:rsidRPr="009D7890">
        <w:rPr>
          <w:rFonts w:ascii="仿宋_GB2312" w:eastAsia="仿宋_GB2312" w:hAnsi="Arial" w:cs="Arial" w:hint="eastAsia"/>
          <w:color w:val="000000"/>
          <w:sz w:val="32"/>
          <w:szCs w:val="32"/>
        </w:rPr>
        <w:t> </w:t>
      </w:r>
      <w:r w:rsidRPr="009D7890">
        <w:rPr>
          <w:rFonts w:ascii="仿宋_GB2312" w:eastAsia="仿宋_GB2312" w:hAnsi="Arial" w:cs="Arial" w:hint="eastAsia"/>
          <w:color w:val="000000"/>
          <w:sz w:val="32"/>
          <w:szCs w:val="32"/>
        </w:rPr>
        <w:t xml:space="preserve"> </w:t>
      </w:r>
      <w:r w:rsidRPr="009D7890">
        <w:rPr>
          <w:rFonts w:ascii="仿宋_GB2312" w:eastAsia="仿宋_GB2312" w:hAnsi="Arial" w:cs="Arial" w:hint="eastAsia"/>
          <w:color w:val="000000"/>
          <w:sz w:val="32"/>
          <w:szCs w:val="32"/>
        </w:rPr>
        <w:t> </w:t>
      </w:r>
      <w:r w:rsidRPr="009D7890">
        <w:rPr>
          <w:rFonts w:ascii="仿宋_GB2312" w:eastAsia="仿宋_GB2312" w:hAnsi="Arial" w:cs="Arial" w:hint="eastAsia"/>
          <w:color w:val="000000"/>
          <w:sz w:val="32"/>
          <w:szCs w:val="32"/>
        </w:rPr>
        <w:t xml:space="preserve"> 根据《最高人民法院关于适用&lt;中华人民共和国民事诉讼法&gt;的解释》第五百零一条、《最高人民法院关于人民法院执行工作若干问题的规定（试行）》第47条规定，次债务人对执行该到期债权存在异议，执行法院对该异议应不予审查并不得强制执行，对次债务人名下财产采取的控制性执行措施亦应解除。</w:t>
      </w:r>
    </w:p>
    <w:p w14:paraId="09FF79C5" w14:textId="77777777" w:rsidR="00D45A59" w:rsidRPr="009D7890" w:rsidRDefault="00D45A59" w:rsidP="00D45A59">
      <w:pPr>
        <w:pStyle w:val="a3"/>
        <w:spacing w:line="480" w:lineRule="exact"/>
        <w:rPr>
          <w:rFonts w:ascii="Arial" w:hAnsi="Arial" w:cs="Arial"/>
          <w:color w:val="222222"/>
          <w:sz w:val="32"/>
          <w:szCs w:val="32"/>
        </w:rPr>
      </w:pPr>
      <w:r w:rsidRPr="009D7890">
        <w:rPr>
          <w:rFonts w:ascii="仿宋_GB2312" w:eastAsia="仿宋_GB2312" w:hAnsi="Arial" w:cs="Arial" w:hint="eastAsia"/>
          <w:color w:val="000000"/>
          <w:sz w:val="32"/>
          <w:szCs w:val="32"/>
        </w:rPr>
        <w:t> </w:t>
      </w:r>
      <w:r w:rsidRPr="009D7890">
        <w:rPr>
          <w:rFonts w:ascii="仿宋_GB2312" w:eastAsia="仿宋_GB2312" w:hAnsi="Arial" w:cs="Arial" w:hint="eastAsia"/>
          <w:color w:val="000000"/>
          <w:sz w:val="32"/>
          <w:szCs w:val="32"/>
        </w:rPr>
        <w:t xml:space="preserve"> </w:t>
      </w:r>
      <w:r w:rsidRPr="009D7890">
        <w:rPr>
          <w:rFonts w:ascii="仿宋_GB2312" w:eastAsia="仿宋_GB2312" w:hAnsi="Arial" w:cs="Arial" w:hint="eastAsia"/>
          <w:color w:val="000000"/>
          <w:sz w:val="32"/>
          <w:szCs w:val="32"/>
        </w:rPr>
        <w:t> </w:t>
      </w:r>
      <w:r w:rsidRPr="009D7890">
        <w:rPr>
          <w:rFonts w:ascii="仿宋_GB2312" w:eastAsia="仿宋_GB2312" w:hAnsi="Arial" w:cs="Arial" w:hint="eastAsia"/>
          <w:color w:val="000000"/>
          <w:sz w:val="32"/>
          <w:szCs w:val="32"/>
        </w:rPr>
        <w:t xml:space="preserve"> 索引：（2022）</w:t>
      </w:r>
      <w:proofErr w:type="gramStart"/>
      <w:r w:rsidRPr="009D7890">
        <w:rPr>
          <w:rFonts w:ascii="仿宋_GB2312" w:eastAsia="仿宋_GB2312" w:hAnsi="Arial" w:cs="Arial" w:hint="eastAsia"/>
          <w:color w:val="000000"/>
          <w:sz w:val="32"/>
          <w:szCs w:val="32"/>
        </w:rPr>
        <w:t>鲁执复</w:t>
      </w:r>
      <w:proofErr w:type="gramEnd"/>
      <w:r w:rsidRPr="009D7890">
        <w:rPr>
          <w:rFonts w:ascii="仿宋_GB2312" w:eastAsia="仿宋_GB2312" w:hAnsi="Arial" w:cs="Arial" w:hint="eastAsia"/>
          <w:color w:val="000000"/>
          <w:sz w:val="32"/>
          <w:szCs w:val="32"/>
        </w:rPr>
        <w:t>84号</w:t>
      </w:r>
    </w:p>
    <w:p w14:paraId="28EF1E16" w14:textId="253524CE" w:rsidR="00D45A59" w:rsidRPr="009D7890" w:rsidRDefault="00D45A59" w:rsidP="00D45A59">
      <w:pPr>
        <w:pStyle w:val="a3"/>
        <w:spacing w:line="480" w:lineRule="exact"/>
        <w:rPr>
          <w:rFonts w:ascii="楷体_GB2312" w:eastAsia="楷体_GB2312" w:hAnsi="黑体" w:cs="Arial"/>
          <w:color w:val="222222"/>
          <w:sz w:val="32"/>
          <w:szCs w:val="32"/>
        </w:rPr>
      </w:pPr>
      <w:r w:rsidRPr="009D7890">
        <w:rPr>
          <w:rFonts w:ascii="仿宋_GB2312" w:eastAsia="仿宋_GB2312" w:hAnsi="Arial" w:cs="Arial" w:hint="eastAsia"/>
          <w:color w:val="000000"/>
          <w:sz w:val="32"/>
          <w:szCs w:val="32"/>
        </w:rPr>
        <w:t> </w:t>
      </w:r>
      <w:r w:rsidRPr="009D7890">
        <w:rPr>
          <w:rFonts w:ascii="仿宋_GB2312" w:eastAsia="仿宋_GB2312" w:hAnsi="Arial" w:cs="Arial" w:hint="eastAsia"/>
          <w:color w:val="000000"/>
          <w:sz w:val="32"/>
          <w:szCs w:val="32"/>
        </w:rPr>
        <w:t xml:space="preserve"> </w:t>
      </w:r>
      <w:r w:rsidRPr="009D7890">
        <w:rPr>
          <w:rFonts w:ascii="仿宋_GB2312" w:eastAsia="仿宋_GB2312" w:hAnsi="Arial" w:cs="Arial" w:hint="eastAsia"/>
          <w:color w:val="000000"/>
          <w:sz w:val="32"/>
          <w:szCs w:val="32"/>
        </w:rPr>
        <w:t> </w:t>
      </w:r>
      <w:r w:rsidR="004A64A9">
        <w:rPr>
          <w:rFonts w:ascii="楷体_GB2312" w:eastAsia="楷体_GB2312" w:hAnsi="黑体" w:cs="Arial" w:hint="eastAsia"/>
          <w:color w:val="000000"/>
          <w:sz w:val="32"/>
          <w:szCs w:val="32"/>
        </w:rPr>
        <w:t xml:space="preserve"> </w:t>
      </w:r>
      <w:r w:rsidR="004A64A9" w:rsidRPr="004A64A9">
        <w:rPr>
          <w:rFonts w:ascii="黑体" w:eastAsia="黑体" w:hAnsi="黑体" w:cs="Arial"/>
          <w:color w:val="000000"/>
          <w:sz w:val="32"/>
          <w:szCs w:val="32"/>
        </w:rPr>
        <w:t xml:space="preserve"> </w:t>
      </w:r>
      <w:r w:rsidR="004A64A9" w:rsidRPr="004A64A9">
        <w:rPr>
          <w:rFonts w:ascii="黑体" w:eastAsia="黑体" w:hAnsi="黑体" w:cs="Arial" w:hint="eastAsia"/>
          <w:color w:val="000000"/>
          <w:sz w:val="32"/>
          <w:szCs w:val="32"/>
        </w:rPr>
        <w:t>规则四</w:t>
      </w:r>
      <w:r w:rsidR="004A64A9">
        <w:rPr>
          <w:rFonts w:ascii="楷体_GB2312" w:eastAsia="楷体_GB2312" w:hAnsi="黑体" w:cs="Arial" w:hint="eastAsia"/>
          <w:color w:val="000000"/>
          <w:sz w:val="32"/>
          <w:szCs w:val="32"/>
        </w:rPr>
        <w:t xml:space="preserve"> </w:t>
      </w:r>
      <w:r w:rsidR="004A64A9">
        <w:rPr>
          <w:rFonts w:ascii="楷体_GB2312" w:eastAsia="楷体_GB2312" w:hAnsi="黑体" w:cs="Arial"/>
          <w:color w:val="000000"/>
          <w:sz w:val="32"/>
          <w:szCs w:val="32"/>
        </w:rPr>
        <w:t xml:space="preserve"> </w:t>
      </w:r>
      <w:r w:rsidR="003B32E9" w:rsidRPr="003B32E9">
        <w:rPr>
          <w:rFonts w:ascii="楷体_GB2312" w:eastAsia="楷体_GB2312" w:hAnsi="Arial" w:cs="Arial" w:hint="eastAsia"/>
          <w:color w:val="000000"/>
          <w:sz w:val="32"/>
          <w:szCs w:val="32"/>
        </w:rPr>
        <w:t>网络司法拍卖应当公开、公正。</w:t>
      </w:r>
      <w:r w:rsidR="00847951">
        <w:rPr>
          <w:rFonts w:ascii="楷体_GB2312" w:eastAsia="楷体_GB2312" w:hAnsi="Arial" w:cs="Arial" w:hint="eastAsia"/>
          <w:color w:val="000000"/>
          <w:sz w:val="32"/>
          <w:szCs w:val="32"/>
        </w:rPr>
        <w:t>如果</w:t>
      </w:r>
      <w:r w:rsidR="003B32E9">
        <w:rPr>
          <w:rFonts w:ascii="楷体_GB2312" w:eastAsia="楷体_GB2312" w:hAnsi="Arial" w:cs="Arial" w:hint="eastAsia"/>
          <w:color w:val="000000"/>
          <w:sz w:val="32"/>
          <w:szCs w:val="32"/>
        </w:rPr>
        <w:t>存在</w:t>
      </w:r>
      <w:r w:rsidRPr="003B32E9">
        <w:rPr>
          <w:rFonts w:ascii="楷体_GB2312" w:eastAsia="楷体_GB2312" w:hAnsi="黑体" w:cs="Arial" w:hint="eastAsia"/>
          <w:color w:val="000000"/>
          <w:sz w:val="32"/>
          <w:szCs w:val="32"/>
        </w:rPr>
        <w:t>严重违反网络司法拍卖程序且损害当事人或者竞买人利益的情形，该拍卖依法应予撤销</w:t>
      </w:r>
      <w:r w:rsidR="00C2124F">
        <w:rPr>
          <w:rFonts w:ascii="楷体_GB2312" w:eastAsia="楷体_GB2312" w:hAnsi="黑体" w:cs="Arial" w:hint="eastAsia"/>
          <w:color w:val="000000"/>
          <w:sz w:val="32"/>
          <w:szCs w:val="32"/>
        </w:rPr>
        <w:t>。</w:t>
      </w:r>
    </w:p>
    <w:p w14:paraId="7861E936" w14:textId="50B53DE4" w:rsidR="00D45A59" w:rsidRPr="009D7890" w:rsidRDefault="00D45A59" w:rsidP="00D45A59">
      <w:pPr>
        <w:pStyle w:val="a3"/>
        <w:spacing w:line="480" w:lineRule="exact"/>
        <w:rPr>
          <w:rFonts w:ascii="Arial" w:hAnsi="Arial" w:cs="Arial"/>
          <w:color w:val="222222"/>
          <w:sz w:val="32"/>
          <w:szCs w:val="32"/>
        </w:rPr>
      </w:pPr>
      <w:r w:rsidRPr="009D7890">
        <w:rPr>
          <w:rFonts w:ascii="仿宋_GB2312" w:eastAsia="仿宋_GB2312" w:hAnsi="Arial" w:cs="Arial" w:hint="eastAsia"/>
          <w:color w:val="000000"/>
          <w:sz w:val="32"/>
          <w:szCs w:val="32"/>
        </w:rPr>
        <w:t> </w:t>
      </w:r>
      <w:r w:rsidRPr="009D7890">
        <w:rPr>
          <w:rFonts w:ascii="仿宋_GB2312" w:eastAsia="仿宋_GB2312" w:hAnsi="Arial" w:cs="Arial" w:hint="eastAsia"/>
          <w:color w:val="000000"/>
          <w:sz w:val="32"/>
          <w:szCs w:val="32"/>
        </w:rPr>
        <w:t xml:space="preserve"> </w:t>
      </w:r>
      <w:r w:rsidRPr="009D7890">
        <w:rPr>
          <w:rFonts w:ascii="仿宋_GB2312" w:eastAsia="仿宋_GB2312" w:hAnsi="Arial" w:cs="Arial" w:hint="eastAsia"/>
          <w:color w:val="000000"/>
          <w:sz w:val="32"/>
          <w:szCs w:val="32"/>
        </w:rPr>
        <w:t> </w:t>
      </w:r>
      <w:r w:rsidR="003B32E9" w:rsidRPr="003B32E9">
        <w:rPr>
          <w:rFonts w:ascii="仿宋_GB2312" w:eastAsia="仿宋_GB2312" w:hAnsi="Arial" w:cs="Arial" w:hint="eastAsia"/>
          <w:color w:val="000000"/>
          <w:sz w:val="32"/>
          <w:szCs w:val="32"/>
        </w:rPr>
        <w:t>《最高人民法院关于人民法院网络司法拍卖若干问题的规定》第三十一条规定</w:t>
      </w:r>
      <w:r w:rsidR="00847951">
        <w:rPr>
          <w:rFonts w:ascii="仿宋_GB2312" w:eastAsia="仿宋_GB2312" w:hAnsi="Arial" w:cs="Arial" w:hint="eastAsia"/>
          <w:color w:val="000000"/>
          <w:sz w:val="32"/>
          <w:szCs w:val="32"/>
        </w:rPr>
        <w:t>，</w:t>
      </w:r>
      <w:r w:rsidR="003B32E9" w:rsidRPr="003B32E9">
        <w:rPr>
          <w:rFonts w:ascii="仿宋_GB2312" w:eastAsia="仿宋_GB2312" w:hAnsi="Arial" w:cs="Arial" w:hint="eastAsia"/>
          <w:color w:val="000000"/>
          <w:sz w:val="32"/>
          <w:szCs w:val="32"/>
        </w:rPr>
        <w:t>当事人、利害关系人提出异议请求撤销网络司法拍卖，符合下列情形之一的，人民法院应当支持：（六）其他严重违反网络司法拍卖程序且损害当事人或者竞买人利益的情形。</w:t>
      </w:r>
      <w:r w:rsidRPr="009D7890">
        <w:rPr>
          <w:rFonts w:ascii="仿宋_GB2312" w:eastAsia="仿宋_GB2312" w:hAnsi="Arial" w:cs="Arial" w:hint="eastAsia"/>
          <w:color w:val="000000"/>
          <w:sz w:val="32"/>
          <w:szCs w:val="32"/>
        </w:rPr>
        <w:t>执行法院发布的拍卖公告公示的拍卖平台与实际进行拍卖的平台不一致，影响了拍卖的公开性，</w:t>
      </w:r>
      <w:proofErr w:type="gramStart"/>
      <w:r w:rsidRPr="009D7890">
        <w:rPr>
          <w:rFonts w:ascii="仿宋_GB2312" w:eastAsia="仿宋_GB2312" w:hAnsi="Arial" w:cs="Arial" w:hint="eastAsia"/>
          <w:color w:val="000000"/>
          <w:sz w:val="32"/>
          <w:szCs w:val="32"/>
        </w:rPr>
        <w:t>导致案涉</w:t>
      </w:r>
      <w:proofErr w:type="gramEnd"/>
      <w:r w:rsidRPr="009D7890">
        <w:rPr>
          <w:rFonts w:ascii="仿宋_GB2312" w:eastAsia="仿宋_GB2312" w:hAnsi="Arial" w:cs="Arial" w:hint="eastAsia"/>
          <w:color w:val="000000"/>
          <w:sz w:val="32"/>
          <w:szCs w:val="32"/>
        </w:rPr>
        <w:t>不动产未经充分竞价，从而损害了被执行人利益</w:t>
      </w:r>
      <w:r w:rsidR="00847951">
        <w:rPr>
          <w:rFonts w:ascii="仿宋_GB2312" w:eastAsia="仿宋_GB2312" w:hAnsi="Arial" w:cs="Arial" w:hint="eastAsia"/>
          <w:color w:val="000000"/>
          <w:sz w:val="32"/>
          <w:szCs w:val="32"/>
        </w:rPr>
        <w:t>，</w:t>
      </w:r>
      <w:r w:rsidR="003B32E9">
        <w:rPr>
          <w:rFonts w:ascii="仿宋_GB2312" w:eastAsia="仿宋_GB2312" w:hAnsi="Arial" w:cs="Arial" w:hint="eastAsia"/>
          <w:color w:val="000000"/>
          <w:sz w:val="32"/>
          <w:szCs w:val="32"/>
        </w:rPr>
        <w:t>属于</w:t>
      </w:r>
      <w:r w:rsidRPr="009D7890">
        <w:rPr>
          <w:rFonts w:ascii="仿宋_GB2312" w:eastAsia="仿宋_GB2312" w:hAnsi="Arial" w:cs="Arial" w:hint="eastAsia"/>
          <w:color w:val="000000"/>
          <w:sz w:val="32"/>
          <w:szCs w:val="32"/>
        </w:rPr>
        <w:t>第（六）项“其他</w:t>
      </w:r>
      <w:r w:rsidR="003B32E9" w:rsidRPr="003B32E9">
        <w:rPr>
          <w:rFonts w:ascii="仿宋_GB2312" w:eastAsia="仿宋_GB2312" w:hAnsi="Arial" w:cs="Arial" w:hint="eastAsia"/>
          <w:color w:val="000000"/>
          <w:sz w:val="32"/>
          <w:szCs w:val="32"/>
        </w:rPr>
        <w:t>严重违反网络司法拍卖程序且损害当事人或者竞买人利益的情形</w:t>
      </w:r>
      <w:r w:rsidR="003B32E9">
        <w:rPr>
          <w:rFonts w:ascii="仿宋_GB2312" w:eastAsia="仿宋_GB2312" w:hAnsi="Arial" w:cs="Arial" w:hint="eastAsia"/>
          <w:color w:val="000000"/>
          <w:sz w:val="32"/>
          <w:szCs w:val="32"/>
        </w:rPr>
        <w:t>”</w:t>
      </w:r>
      <w:r w:rsidRPr="009D7890">
        <w:rPr>
          <w:rFonts w:ascii="仿宋_GB2312" w:eastAsia="仿宋_GB2312" w:hAnsi="Arial" w:cs="Arial" w:hint="eastAsia"/>
          <w:color w:val="000000"/>
          <w:sz w:val="32"/>
          <w:szCs w:val="32"/>
        </w:rPr>
        <w:t>，依法应予</w:t>
      </w:r>
      <w:r w:rsidR="00847951">
        <w:rPr>
          <w:rFonts w:ascii="仿宋_GB2312" w:eastAsia="仿宋_GB2312" w:hAnsi="Arial" w:cs="Arial" w:hint="eastAsia"/>
          <w:color w:val="000000"/>
          <w:sz w:val="32"/>
          <w:szCs w:val="32"/>
        </w:rPr>
        <w:t>撤销</w:t>
      </w:r>
      <w:r w:rsidRPr="009D7890">
        <w:rPr>
          <w:rFonts w:ascii="仿宋_GB2312" w:eastAsia="仿宋_GB2312" w:hAnsi="Arial" w:cs="Arial" w:hint="eastAsia"/>
          <w:color w:val="000000"/>
          <w:sz w:val="32"/>
          <w:szCs w:val="32"/>
        </w:rPr>
        <w:t>。</w:t>
      </w:r>
    </w:p>
    <w:p w14:paraId="5F3CB7CC" w14:textId="77777777" w:rsidR="00D45A59" w:rsidRPr="009D7890" w:rsidRDefault="00D45A59" w:rsidP="00D45A59">
      <w:pPr>
        <w:pStyle w:val="a3"/>
        <w:spacing w:line="480" w:lineRule="exact"/>
        <w:rPr>
          <w:rFonts w:ascii="Arial" w:hAnsi="Arial" w:cs="Arial"/>
          <w:color w:val="222222"/>
          <w:sz w:val="32"/>
          <w:szCs w:val="32"/>
        </w:rPr>
      </w:pPr>
      <w:r w:rsidRPr="009D7890">
        <w:rPr>
          <w:rFonts w:ascii="仿宋_GB2312" w:eastAsia="仿宋_GB2312" w:hAnsi="Arial" w:cs="Arial" w:hint="eastAsia"/>
          <w:color w:val="000000"/>
          <w:sz w:val="32"/>
          <w:szCs w:val="32"/>
        </w:rPr>
        <w:t> </w:t>
      </w:r>
      <w:r w:rsidRPr="009D7890">
        <w:rPr>
          <w:rFonts w:ascii="仿宋_GB2312" w:eastAsia="仿宋_GB2312" w:hAnsi="Arial" w:cs="Arial" w:hint="eastAsia"/>
          <w:color w:val="000000"/>
          <w:sz w:val="32"/>
          <w:szCs w:val="32"/>
        </w:rPr>
        <w:t xml:space="preserve"> </w:t>
      </w:r>
      <w:r w:rsidRPr="009D7890">
        <w:rPr>
          <w:rFonts w:ascii="仿宋_GB2312" w:eastAsia="仿宋_GB2312" w:hAnsi="Arial" w:cs="Arial" w:hint="eastAsia"/>
          <w:color w:val="000000"/>
          <w:sz w:val="32"/>
          <w:szCs w:val="32"/>
        </w:rPr>
        <w:t> </w:t>
      </w:r>
      <w:r w:rsidRPr="009D7890">
        <w:rPr>
          <w:rFonts w:ascii="仿宋_GB2312" w:eastAsia="仿宋_GB2312" w:hAnsi="Arial" w:cs="Arial" w:hint="eastAsia"/>
          <w:color w:val="000000"/>
          <w:sz w:val="32"/>
          <w:szCs w:val="32"/>
        </w:rPr>
        <w:t xml:space="preserve"> 索引：（2022）</w:t>
      </w:r>
      <w:proofErr w:type="gramStart"/>
      <w:r w:rsidRPr="009D7890">
        <w:rPr>
          <w:rFonts w:ascii="仿宋_GB2312" w:eastAsia="仿宋_GB2312" w:hAnsi="Arial" w:cs="Arial" w:hint="eastAsia"/>
          <w:color w:val="000000"/>
          <w:sz w:val="32"/>
          <w:szCs w:val="32"/>
        </w:rPr>
        <w:t>鲁执复</w:t>
      </w:r>
      <w:proofErr w:type="gramEnd"/>
      <w:r w:rsidRPr="009D7890">
        <w:rPr>
          <w:rFonts w:ascii="仿宋_GB2312" w:eastAsia="仿宋_GB2312" w:hAnsi="Arial" w:cs="Arial" w:hint="eastAsia"/>
          <w:color w:val="000000"/>
          <w:sz w:val="32"/>
          <w:szCs w:val="32"/>
        </w:rPr>
        <w:t>157号</w:t>
      </w:r>
    </w:p>
    <w:p w14:paraId="3763FEA0" w14:textId="55F9910B" w:rsidR="00D45A59" w:rsidRPr="009D7890" w:rsidRDefault="00D45A59" w:rsidP="00D45A59">
      <w:pPr>
        <w:pStyle w:val="a3"/>
        <w:spacing w:line="480" w:lineRule="exact"/>
        <w:rPr>
          <w:rFonts w:ascii="楷体_GB2312" w:eastAsia="楷体_GB2312" w:hAnsi="黑体" w:cs="Arial"/>
          <w:color w:val="222222"/>
          <w:sz w:val="32"/>
          <w:szCs w:val="32"/>
        </w:rPr>
      </w:pPr>
      <w:r w:rsidRPr="009D7890">
        <w:rPr>
          <w:rFonts w:ascii="仿宋_GB2312" w:eastAsia="仿宋_GB2312" w:hAnsi="Arial" w:cs="Arial" w:hint="eastAsia"/>
          <w:color w:val="000000"/>
          <w:sz w:val="32"/>
          <w:szCs w:val="32"/>
        </w:rPr>
        <w:t> </w:t>
      </w:r>
      <w:r w:rsidRPr="009D7890">
        <w:rPr>
          <w:rFonts w:ascii="仿宋_GB2312" w:eastAsia="仿宋_GB2312" w:hAnsi="Arial" w:cs="Arial" w:hint="eastAsia"/>
          <w:color w:val="000000"/>
          <w:sz w:val="32"/>
          <w:szCs w:val="32"/>
        </w:rPr>
        <w:t xml:space="preserve"> </w:t>
      </w:r>
      <w:r w:rsidRPr="009D7890">
        <w:rPr>
          <w:rFonts w:ascii="仿宋_GB2312" w:eastAsia="仿宋_GB2312" w:hAnsi="Arial" w:cs="Arial" w:hint="eastAsia"/>
          <w:color w:val="000000"/>
          <w:sz w:val="32"/>
          <w:szCs w:val="32"/>
        </w:rPr>
        <w:t> </w:t>
      </w:r>
      <w:r w:rsidRPr="004A64A9">
        <w:rPr>
          <w:rFonts w:ascii="黑体" w:eastAsia="黑体" w:hAnsi="黑体" w:cs="Arial" w:hint="eastAsia"/>
          <w:color w:val="000000"/>
          <w:sz w:val="32"/>
          <w:szCs w:val="32"/>
        </w:rPr>
        <w:t xml:space="preserve"> </w:t>
      </w:r>
      <w:r w:rsidR="00847951">
        <w:rPr>
          <w:rFonts w:ascii="黑体" w:eastAsia="黑体" w:hAnsi="黑体" w:cs="Arial" w:hint="eastAsia"/>
          <w:color w:val="000000"/>
          <w:sz w:val="32"/>
          <w:szCs w:val="32"/>
        </w:rPr>
        <w:t>规则</w:t>
      </w:r>
      <w:r w:rsidR="004A64A9" w:rsidRPr="004A64A9">
        <w:rPr>
          <w:rFonts w:ascii="黑体" w:eastAsia="黑体" w:hAnsi="黑体" w:cs="Arial" w:hint="eastAsia"/>
          <w:color w:val="000000"/>
          <w:sz w:val="32"/>
          <w:szCs w:val="32"/>
        </w:rPr>
        <w:t>五</w:t>
      </w:r>
      <w:r w:rsidR="004A64A9">
        <w:rPr>
          <w:rFonts w:ascii="黑体" w:eastAsia="黑体" w:hAnsi="黑体" w:cs="Arial" w:hint="eastAsia"/>
          <w:color w:val="000000"/>
          <w:sz w:val="32"/>
          <w:szCs w:val="32"/>
        </w:rPr>
        <w:t xml:space="preserve"> </w:t>
      </w:r>
      <w:r w:rsidR="004A64A9">
        <w:rPr>
          <w:rFonts w:ascii="黑体" w:eastAsia="黑体" w:hAnsi="黑体" w:cs="Arial"/>
          <w:color w:val="000000"/>
          <w:sz w:val="32"/>
          <w:szCs w:val="32"/>
        </w:rPr>
        <w:t xml:space="preserve"> </w:t>
      </w:r>
      <w:r w:rsidRPr="009D7890">
        <w:rPr>
          <w:rFonts w:ascii="楷体_GB2312" w:eastAsia="楷体_GB2312" w:hAnsi="黑体" w:cs="Arial" w:hint="eastAsia"/>
          <w:color w:val="000000"/>
          <w:sz w:val="32"/>
          <w:szCs w:val="32"/>
        </w:rPr>
        <w:t>被执行人注销后，应解除对其法定代表人的限制消费措施</w:t>
      </w:r>
      <w:r w:rsidR="00C2124F">
        <w:rPr>
          <w:rFonts w:ascii="楷体_GB2312" w:eastAsia="楷体_GB2312" w:hAnsi="黑体" w:cs="Arial" w:hint="eastAsia"/>
          <w:color w:val="000000"/>
          <w:sz w:val="32"/>
          <w:szCs w:val="32"/>
        </w:rPr>
        <w:t>。</w:t>
      </w:r>
    </w:p>
    <w:p w14:paraId="122C2116" w14:textId="77777777" w:rsidR="00D45A59" w:rsidRPr="009D7890" w:rsidRDefault="00D45A59" w:rsidP="00D45A59">
      <w:pPr>
        <w:pStyle w:val="a3"/>
        <w:spacing w:line="480" w:lineRule="exact"/>
        <w:rPr>
          <w:rFonts w:ascii="Arial" w:hAnsi="Arial" w:cs="Arial"/>
          <w:color w:val="222222"/>
          <w:sz w:val="32"/>
          <w:szCs w:val="32"/>
        </w:rPr>
      </w:pPr>
      <w:r w:rsidRPr="009D7890">
        <w:rPr>
          <w:rFonts w:ascii="仿宋_GB2312" w:eastAsia="仿宋_GB2312" w:hAnsi="Arial" w:cs="Arial" w:hint="eastAsia"/>
          <w:color w:val="000000"/>
          <w:sz w:val="32"/>
          <w:szCs w:val="32"/>
        </w:rPr>
        <w:t> </w:t>
      </w:r>
      <w:r w:rsidRPr="009D7890">
        <w:rPr>
          <w:rFonts w:ascii="仿宋_GB2312" w:eastAsia="仿宋_GB2312" w:hAnsi="Arial" w:cs="Arial" w:hint="eastAsia"/>
          <w:color w:val="000000"/>
          <w:sz w:val="32"/>
          <w:szCs w:val="32"/>
        </w:rPr>
        <w:t xml:space="preserve"> </w:t>
      </w:r>
      <w:r w:rsidRPr="009D7890">
        <w:rPr>
          <w:rFonts w:ascii="仿宋_GB2312" w:eastAsia="仿宋_GB2312" w:hAnsi="Arial" w:cs="Arial" w:hint="eastAsia"/>
          <w:color w:val="000000"/>
          <w:sz w:val="32"/>
          <w:szCs w:val="32"/>
        </w:rPr>
        <w:t> </w:t>
      </w:r>
      <w:r w:rsidRPr="009D7890">
        <w:rPr>
          <w:rFonts w:ascii="仿宋_GB2312" w:eastAsia="仿宋_GB2312" w:hAnsi="Arial" w:cs="Arial" w:hint="eastAsia"/>
          <w:color w:val="000000"/>
          <w:sz w:val="32"/>
          <w:szCs w:val="32"/>
        </w:rPr>
        <w:t xml:space="preserve"> 作为被执行人的法人注销后，其法人主体资格灭失，原法定代表人的身份亦灭失，对原法定代表人采取限制消费措施的前提和基础已不存在，执行法院应解除对被执行人原法定代表人的限制消费措施。</w:t>
      </w:r>
    </w:p>
    <w:p w14:paraId="41FDFE1E" w14:textId="77777777" w:rsidR="00D45A59" w:rsidRPr="009D7890" w:rsidRDefault="00D45A59" w:rsidP="00D45A59">
      <w:pPr>
        <w:pStyle w:val="a3"/>
        <w:spacing w:line="480" w:lineRule="exact"/>
        <w:rPr>
          <w:rFonts w:ascii="Arial" w:hAnsi="Arial" w:cs="Arial"/>
          <w:color w:val="222222"/>
          <w:sz w:val="32"/>
          <w:szCs w:val="32"/>
        </w:rPr>
      </w:pPr>
      <w:r w:rsidRPr="009D7890">
        <w:rPr>
          <w:rFonts w:ascii="仿宋_GB2312" w:eastAsia="仿宋_GB2312" w:hAnsi="Arial" w:cs="Arial" w:hint="eastAsia"/>
          <w:color w:val="000000"/>
          <w:sz w:val="32"/>
          <w:szCs w:val="32"/>
        </w:rPr>
        <w:t> </w:t>
      </w:r>
      <w:r w:rsidRPr="009D7890">
        <w:rPr>
          <w:rFonts w:ascii="仿宋_GB2312" w:eastAsia="仿宋_GB2312" w:hAnsi="Arial" w:cs="Arial" w:hint="eastAsia"/>
          <w:color w:val="000000"/>
          <w:sz w:val="32"/>
          <w:szCs w:val="32"/>
        </w:rPr>
        <w:t xml:space="preserve"> </w:t>
      </w:r>
      <w:r w:rsidRPr="009D7890">
        <w:rPr>
          <w:rFonts w:ascii="仿宋_GB2312" w:eastAsia="仿宋_GB2312" w:hAnsi="Arial" w:cs="Arial" w:hint="eastAsia"/>
          <w:color w:val="000000"/>
          <w:sz w:val="32"/>
          <w:szCs w:val="32"/>
        </w:rPr>
        <w:t> </w:t>
      </w:r>
      <w:r w:rsidRPr="009D7890">
        <w:rPr>
          <w:rFonts w:ascii="仿宋_GB2312" w:eastAsia="仿宋_GB2312" w:hAnsi="Arial" w:cs="Arial" w:hint="eastAsia"/>
          <w:color w:val="000000"/>
          <w:sz w:val="32"/>
          <w:szCs w:val="32"/>
        </w:rPr>
        <w:t xml:space="preserve"> 索引：（2022）</w:t>
      </w:r>
      <w:proofErr w:type="gramStart"/>
      <w:r w:rsidRPr="009D7890">
        <w:rPr>
          <w:rFonts w:ascii="仿宋_GB2312" w:eastAsia="仿宋_GB2312" w:hAnsi="Arial" w:cs="Arial" w:hint="eastAsia"/>
          <w:color w:val="000000"/>
          <w:sz w:val="32"/>
          <w:szCs w:val="32"/>
        </w:rPr>
        <w:t>鲁执复</w:t>
      </w:r>
      <w:proofErr w:type="gramEnd"/>
      <w:r w:rsidRPr="009D7890">
        <w:rPr>
          <w:rFonts w:ascii="仿宋_GB2312" w:eastAsia="仿宋_GB2312" w:hAnsi="Arial" w:cs="Arial" w:hint="eastAsia"/>
          <w:color w:val="000000"/>
          <w:sz w:val="32"/>
          <w:szCs w:val="32"/>
        </w:rPr>
        <w:t>49号</w:t>
      </w:r>
    </w:p>
    <w:p w14:paraId="480A966C" w14:textId="210F22FE" w:rsidR="00D45A59" w:rsidRPr="009D7890" w:rsidRDefault="00D45A59" w:rsidP="00D45A59">
      <w:pPr>
        <w:pStyle w:val="a3"/>
        <w:spacing w:line="480" w:lineRule="exact"/>
        <w:rPr>
          <w:rFonts w:ascii="楷体_GB2312" w:eastAsia="楷体_GB2312" w:hAnsi="黑体" w:cs="Arial"/>
          <w:color w:val="222222"/>
          <w:sz w:val="32"/>
          <w:szCs w:val="32"/>
        </w:rPr>
      </w:pPr>
      <w:r w:rsidRPr="009D7890">
        <w:rPr>
          <w:rFonts w:ascii="仿宋_GB2312" w:eastAsia="仿宋_GB2312" w:hAnsi="Arial" w:cs="Arial" w:hint="eastAsia"/>
          <w:color w:val="000000"/>
          <w:sz w:val="32"/>
          <w:szCs w:val="32"/>
        </w:rPr>
        <w:t> </w:t>
      </w:r>
      <w:r w:rsidRPr="009D7890">
        <w:rPr>
          <w:rFonts w:ascii="仿宋_GB2312" w:eastAsia="仿宋_GB2312" w:hAnsi="Arial" w:cs="Arial" w:hint="eastAsia"/>
          <w:color w:val="000000"/>
          <w:sz w:val="32"/>
          <w:szCs w:val="32"/>
        </w:rPr>
        <w:t xml:space="preserve"> </w:t>
      </w:r>
      <w:r w:rsidRPr="009D7890">
        <w:rPr>
          <w:rFonts w:ascii="楷体_GB2312" w:eastAsia="楷体_GB2312" w:hAnsi="Arial" w:cs="Arial" w:hint="eastAsia"/>
          <w:color w:val="000000"/>
          <w:sz w:val="32"/>
          <w:szCs w:val="32"/>
        </w:rPr>
        <w:t> </w:t>
      </w:r>
      <w:r w:rsidRPr="009D7890">
        <w:rPr>
          <w:rFonts w:ascii="楷体_GB2312" w:eastAsia="楷体_GB2312" w:hAnsi="Arial" w:cs="Arial" w:hint="eastAsia"/>
          <w:color w:val="000000"/>
          <w:sz w:val="32"/>
          <w:szCs w:val="32"/>
        </w:rPr>
        <w:t xml:space="preserve"> </w:t>
      </w:r>
      <w:r w:rsidR="004A64A9" w:rsidRPr="004A64A9">
        <w:rPr>
          <w:rFonts w:ascii="黑体" w:eastAsia="黑体" w:hAnsi="黑体" w:cs="Arial" w:hint="eastAsia"/>
          <w:color w:val="000000"/>
          <w:sz w:val="32"/>
          <w:szCs w:val="32"/>
        </w:rPr>
        <w:t>规则六</w:t>
      </w:r>
      <w:r w:rsidR="004A64A9">
        <w:rPr>
          <w:rFonts w:ascii="楷体_GB2312" w:eastAsia="楷体_GB2312" w:hAnsi="黑体" w:cs="Arial" w:hint="eastAsia"/>
          <w:color w:val="000000"/>
          <w:sz w:val="32"/>
          <w:szCs w:val="32"/>
        </w:rPr>
        <w:t xml:space="preserve"> </w:t>
      </w:r>
      <w:r w:rsidR="004A64A9">
        <w:rPr>
          <w:rFonts w:ascii="楷体_GB2312" w:eastAsia="楷体_GB2312" w:hAnsi="黑体" w:cs="Arial"/>
          <w:color w:val="000000"/>
          <w:sz w:val="32"/>
          <w:szCs w:val="32"/>
        </w:rPr>
        <w:t xml:space="preserve"> </w:t>
      </w:r>
      <w:r w:rsidRPr="009D7890">
        <w:rPr>
          <w:rFonts w:ascii="楷体_GB2312" w:eastAsia="楷体_GB2312" w:hAnsi="黑体" w:cs="Arial" w:hint="eastAsia"/>
          <w:color w:val="000000"/>
          <w:sz w:val="32"/>
          <w:szCs w:val="32"/>
        </w:rPr>
        <w:t>作为被执行人的法人因经营管理需要变更法定代表人后，原法定代表人申请解除限制消费措施，执行法院应依法审查证据后作出是否解除的决定</w:t>
      </w:r>
      <w:r w:rsidR="00C2124F">
        <w:rPr>
          <w:rFonts w:ascii="楷体_GB2312" w:eastAsia="楷体_GB2312" w:hAnsi="黑体" w:cs="Arial" w:hint="eastAsia"/>
          <w:color w:val="000000"/>
          <w:sz w:val="32"/>
          <w:szCs w:val="32"/>
        </w:rPr>
        <w:t>。</w:t>
      </w:r>
    </w:p>
    <w:p w14:paraId="593978B0" w14:textId="77777777" w:rsidR="00D45A59" w:rsidRPr="009D7890" w:rsidRDefault="00D45A59" w:rsidP="00D45A59">
      <w:pPr>
        <w:pStyle w:val="a3"/>
        <w:spacing w:line="480" w:lineRule="exact"/>
        <w:rPr>
          <w:rFonts w:ascii="Arial" w:hAnsi="Arial" w:cs="Arial"/>
          <w:color w:val="222222"/>
          <w:sz w:val="32"/>
          <w:szCs w:val="32"/>
        </w:rPr>
      </w:pPr>
      <w:r w:rsidRPr="009D7890">
        <w:rPr>
          <w:rFonts w:ascii="仿宋_GB2312" w:eastAsia="仿宋_GB2312" w:hAnsi="Arial" w:cs="Arial" w:hint="eastAsia"/>
          <w:color w:val="000000"/>
          <w:sz w:val="32"/>
          <w:szCs w:val="32"/>
        </w:rPr>
        <w:t> </w:t>
      </w:r>
      <w:r w:rsidRPr="009D7890">
        <w:rPr>
          <w:rFonts w:ascii="仿宋_GB2312" w:eastAsia="仿宋_GB2312" w:hAnsi="Arial" w:cs="Arial" w:hint="eastAsia"/>
          <w:color w:val="000000"/>
          <w:sz w:val="32"/>
          <w:szCs w:val="32"/>
        </w:rPr>
        <w:t xml:space="preserve"> </w:t>
      </w:r>
      <w:r w:rsidRPr="009D7890">
        <w:rPr>
          <w:rFonts w:ascii="仿宋_GB2312" w:eastAsia="仿宋_GB2312" w:hAnsi="Arial" w:cs="Arial" w:hint="eastAsia"/>
          <w:color w:val="000000"/>
          <w:sz w:val="32"/>
          <w:szCs w:val="32"/>
        </w:rPr>
        <w:t> </w:t>
      </w:r>
      <w:r w:rsidRPr="009D7890">
        <w:rPr>
          <w:rFonts w:ascii="仿宋_GB2312" w:eastAsia="仿宋_GB2312" w:hAnsi="Arial" w:cs="Arial" w:hint="eastAsia"/>
          <w:color w:val="000000"/>
          <w:sz w:val="32"/>
          <w:szCs w:val="32"/>
        </w:rPr>
        <w:t xml:space="preserve"> 根据《最高人民法院关于在执行工作中进一步强化善意文明执行理念的意见》第17条规定，被执行人的法人变更后，原法定代表人能够举证证明其并非该单位的实际控制人、影响债务履行的直接责任人员的，人民法院审查属实后，应解除对原法定代表人的限制消费措施。实践中，被执行人的原法定代表人应提供证据证明其已不是被执行人的法定代表人、控股股东等，如申请执行人提供不出相反证据，执行法院应依法解除原法定代表人的限制消费措施。</w:t>
      </w:r>
    </w:p>
    <w:p w14:paraId="0CD7CE68" w14:textId="77777777" w:rsidR="00D45A59" w:rsidRPr="009D7890" w:rsidRDefault="00D45A59" w:rsidP="00D45A59">
      <w:pPr>
        <w:pStyle w:val="a3"/>
        <w:spacing w:line="480" w:lineRule="exact"/>
        <w:rPr>
          <w:rFonts w:ascii="Arial" w:hAnsi="Arial" w:cs="Arial"/>
          <w:color w:val="222222"/>
          <w:sz w:val="32"/>
          <w:szCs w:val="32"/>
        </w:rPr>
      </w:pPr>
      <w:r w:rsidRPr="009D7890">
        <w:rPr>
          <w:rFonts w:ascii="仿宋_GB2312" w:eastAsia="仿宋_GB2312" w:hAnsi="Arial" w:cs="Arial" w:hint="eastAsia"/>
          <w:color w:val="000000"/>
          <w:sz w:val="32"/>
          <w:szCs w:val="32"/>
        </w:rPr>
        <w:t> </w:t>
      </w:r>
      <w:r w:rsidRPr="009D7890">
        <w:rPr>
          <w:rFonts w:ascii="仿宋_GB2312" w:eastAsia="仿宋_GB2312" w:hAnsi="Arial" w:cs="Arial" w:hint="eastAsia"/>
          <w:color w:val="000000"/>
          <w:sz w:val="32"/>
          <w:szCs w:val="32"/>
        </w:rPr>
        <w:t xml:space="preserve"> </w:t>
      </w:r>
      <w:r w:rsidRPr="009D7890">
        <w:rPr>
          <w:rFonts w:ascii="仿宋_GB2312" w:eastAsia="仿宋_GB2312" w:hAnsi="Arial" w:cs="Arial" w:hint="eastAsia"/>
          <w:color w:val="000000"/>
          <w:sz w:val="32"/>
          <w:szCs w:val="32"/>
        </w:rPr>
        <w:t> </w:t>
      </w:r>
      <w:r w:rsidRPr="009D7890">
        <w:rPr>
          <w:rFonts w:ascii="仿宋_GB2312" w:eastAsia="仿宋_GB2312" w:hAnsi="Arial" w:cs="Arial" w:hint="eastAsia"/>
          <w:color w:val="000000"/>
          <w:sz w:val="32"/>
          <w:szCs w:val="32"/>
        </w:rPr>
        <w:t xml:space="preserve"> 索引：（2022）</w:t>
      </w:r>
      <w:proofErr w:type="gramStart"/>
      <w:r w:rsidRPr="009D7890">
        <w:rPr>
          <w:rFonts w:ascii="仿宋_GB2312" w:eastAsia="仿宋_GB2312" w:hAnsi="Arial" w:cs="Arial" w:hint="eastAsia"/>
          <w:color w:val="000000"/>
          <w:sz w:val="32"/>
          <w:szCs w:val="32"/>
        </w:rPr>
        <w:t>鲁执复</w:t>
      </w:r>
      <w:proofErr w:type="gramEnd"/>
      <w:r w:rsidRPr="009D7890">
        <w:rPr>
          <w:rFonts w:ascii="仿宋_GB2312" w:eastAsia="仿宋_GB2312" w:hAnsi="Arial" w:cs="Arial" w:hint="eastAsia"/>
          <w:color w:val="000000"/>
          <w:sz w:val="32"/>
          <w:szCs w:val="32"/>
        </w:rPr>
        <w:t>230、237、239号</w:t>
      </w:r>
    </w:p>
    <w:p w14:paraId="4E1636C9" w14:textId="5BBD480B" w:rsidR="00D45A59" w:rsidRPr="009D7890" w:rsidRDefault="00D45A59" w:rsidP="00D45A59">
      <w:pPr>
        <w:pStyle w:val="a3"/>
        <w:spacing w:line="480" w:lineRule="exact"/>
        <w:rPr>
          <w:rFonts w:ascii="楷体_GB2312" w:eastAsia="楷体_GB2312" w:hAnsi="黑体" w:cs="Arial"/>
          <w:color w:val="222222"/>
          <w:sz w:val="32"/>
          <w:szCs w:val="32"/>
        </w:rPr>
      </w:pPr>
      <w:r w:rsidRPr="009D7890">
        <w:rPr>
          <w:rFonts w:ascii="仿宋_GB2312" w:eastAsia="仿宋_GB2312" w:hAnsi="Arial" w:cs="Arial" w:hint="eastAsia"/>
          <w:color w:val="000000"/>
          <w:sz w:val="32"/>
          <w:szCs w:val="32"/>
        </w:rPr>
        <w:t> </w:t>
      </w:r>
      <w:r w:rsidRPr="009D7890">
        <w:rPr>
          <w:rFonts w:ascii="仿宋_GB2312" w:eastAsia="仿宋_GB2312" w:hAnsi="Arial" w:cs="Arial" w:hint="eastAsia"/>
          <w:color w:val="000000"/>
          <w:sz w:val="32"/>
          <w:szCs w:val="32"/>
        </w:rPr>
        <w:t xml:space="preserve"> </w:t>
      </w:r>
      <w:r w:rsidRPr="009D7890">
        <w:rPr>
          <w:rFonts w:ascii="仿宋_GB2312" w:eastAsia="仿宋_GB2312" w:hAnsi="Arial" w:cs="Arial" w:hint="eastAsia"/>
          <w:color w:val="000000"/>
          <w:sz w:val="32"/>
          <w:szCs w:val="32"/>
        </w:rPr>
        <w:t> </w:t>
      </w:r>
      <w:r w:rsidRPr="009D7890">
        <w:rPr>
          <w:rFonts w:ascii="仿宋_GB2312" w:eastAsia="仿宋_GB2312" w:hAnsi="Arial" w:cs="Arial" w:hint="eastAsia"/>
          <w:color w:val="000000"/>
          <w:sz w:val="32"/>
          <w:szCs w:val="32"/>
        </w:rPr>
        <w:t xml:space="preserve"> </w:t>
      </w:r>
      <w:r w:rsidR="004A64A9" w:rsidRPr="004A64A9">
        <w:rPr>
          <w:rFonts w:ascii="黑体" w:eastAsia="黑体" w:hAnsi="黑体" w:cs="Arial" w:hint="eastAsia"/>
          <w:color w:val="000000"/>
          <w:sz w:val="32"/>
          <w:szCs w:val="32"/>
        </w:rPr>
        <w:t>规则七</w:t>
      </w:r>
      <w:r w:rsidR="004A64A9">
        <w:rPr>
          <w:rFonts w:ascii="楷体_GB2312" w:eastAsia="楷体_GB2312" w:hAnsi="黑体" w:cs="Arial" w:hint="eastAsia"/>
          <w:color w:val="000000"/>
          <w:sz w:val="32"/>
          <w:szCs w:val="32"/>
        </w:rPr>
        <w:t xml:space="preserve"> </w:t>
      </w:r>
      <w:r w:rsidR="004A64A9">
        <w:rPr>
          <w:rFonts w:ascii="楷体_GB2312" w:eastAsia="楷体_GB2312" w:hAnsi="黑体" w:cs="Arial"/>
          <w:color w:val="000000"/>
          <w:sz w:val="32"/>
          <w:szCs w:val="32"/>
        </w:rPr>
        <w:t xml:space="preserve"> </w:t>
      </w:r>
      <w:r w:rsidRPr="009D7890">
        <w:rPr>
          <w:rFonts w:ascii="楷体_GB2312" w:eastAsia="楷体_GB2312" w:hAnsi="黑体" w:cs="Arial" w:hint="eastAsia"/>
          <w:color w:val="000000"/>
          <w:sz w:val="32"/>
          <w:szCs w:val="32"/>
        </w:rPr>
        <w:t>执行法院对涉案不动产虽系轮候查封，但该院已取得该不动产的处置权，案外人提出异议的，依法应予受理</w:t>
      </w:r>
      <w:r w:rsidR="00C2124F">
        <w:rPr>
          <w:rFonts w:ascii="楷体_GB2312" w:eastAsia="楷体_GB2312" w:hAnsi="黑体" w:cs="Arial" w:hint="eastAsia"/>
          <w:color w:val="000000"/>
          <w:sz w:val="32"/>
          <w:szCs w:val="32"/>
        </w:rPr>
        <w:t>。</w:t>
      </w:r>
    </w:p>
    <w:p w14:paraId="4540900A" w14:textId="77777777" w:rsidR="00D45A59" w:rsidRPr="009D7890" w:rsidRDefault="00D45A59" w:rsidP="00D45A59">
      <w:pPr>
        <w:pStyle w:val="a3"/>
        <w:spacing w:line="480" w:lineRule="exact"/>
        <w:rPr>
          <w:rFonts w:ascii="Arial" w:hAnsi="Arial" w:cs="Arial"/>
          <w:color w:val="222222"/>
          <w:sz w:val="32"/>
          <w:szCs w:val="32"/>
        </w:rPr>
      </w:pPr>
      <w:r w:rsidRPr="009D7890">
        <w:rPr>
          <w:rFonts w:ascii="仿宋_GB2312" w:eastAsia="仿宋_GB2312" w:hAnsi="Arial" w:cs="Arial" w:hint="eastAsia"/>
          <w:color w:val="000000"/>
          <w:sz w:val="32"/>
          <w:szCs w:val="32"/>
        </w:rPr>
        <w:t> </w:t>
      </w:r>
      <w:r w:rsidRPr="009D7890">
        <w:rPr>
          <w:rFonts w:ascii="仿宋_GB2312" w:eastAsia="仿宋_GB2312" w:hAnsi="Arial" w:cs="Arial" w:hint="eastAsia"/>
          <w:color w:val="000000"/>
          <w:sz w:val="32"/>
          <w:szCs w:val="32"/>
        </w:rPr>
        <w:t xml:space="preserve"> </w:t>
      </w:r>
      <w:r w:rsidRPr="009D7890">
        <w:rPr>
          <w:rFonts w:ascii="仿宋_GB2312" w:eastAsia="仿宋_GB2312" w:hAnsi="Arial" w:cs="Arial" w:hint="eastAsia"/>
          <w:color w:val="000000"/>
          <w:sz w:val="32"/>
          <w:szCs w:val="32"/>
        </w:rPr>
        <w:t> </w:t>
      </w:r>
      <w:r w:rsidRPr="009D7890">
        <w:rPr>
          <w:rFonts w:ascii="仿宋_GB2312" w:eastAsia="仿宋_GB2312" w:hAnsi="Arial" w:cs="Arial" w:hint="eastAsia"/>
          <w:color w:val="000000"/>
          <w:sz w:val="32"/>
          <w:szCs w:val="32"/>
        </w:rPr>
        <w:t xml:space="preserve"> 执行法院对案涉不动产的</w:t>
      </w:r>
      <w:proofErr w:type="gramStart"/>
      <w:r w:rsidRPr="009D7890">
        <w:rPr>
          <w:rFonts w:ascii="仿宋_GB2312" w:eastAsia="仿宋_GB2312" w:hAnsi="Arial" w:cs="Arial" w:hint="eastAsia"/>
          <w:color w:val="000000"/>
          <w:sz w:val="32"/>
          <w:szCs w:val="32"/>
        </w:rPr>
        <w:t>查封系轮候</w:t>
      </w:r>
      <w:proofErr w:type="gramEnd"/>
      <w:r w:rsidRPr="009D7890">
        <w:rPr>
          <w:rFonts w:ascii="仿宋_GB2312" w:eastAsia="仿宋_GB2312" w:hAnsi="Arial" w:cs="Arial" w:hint="eastAsia"/>
          <w:color w:val="000000"/>
          <w:sz w:val="32"/>
          <w:szCs w:val="32"/>
        </w:rPr>
        <w:t>查封，但该院已决定对执行案件协同执行，取得了该不动产的处置权，并且，已对案涉不动产</w:t>
      </w:r>
      <w:proofErr w:type="gramStart"/>
      <w:r w:rsidRPr="009D7890">
        <w:rPr>
          <w:rFonts w:ascii="仿宋_GB2312" w:eastAsia="仿宋_GB2312" w:hAnsi="Arial" w:cs="Arial" w:hint="eastAsia"/>
          <w:color w:val="000000"/>
          <w:sz w:val="32"/>
          <w:szCs w:val="32"/>
        </w:rPr>
        <w:t>作出</w:t>
      </w:r>
      <w:proofErr w:type="gramEnd"/>
      <w:r w:rsidRPr="009D7890">
        <w:rPr>
          <w:rFonts w:ascii="仿宋_GB2312" w:eastAsia="仿宋_GB2312" w:hAnsi="Arial" w:cs="Arial" w:hint="eastAsia"/>
          <w:color w:val="000000"/>
          <w:sz w:val="32"/>
          <w:szCs w:val="32"/>
        </w:rPr>
        <w:t>了拍卖裁定、发布了拍卖公告，案涉不动产目前正在该院处置过程中。此时，案外人对案涉不动产提出异议请求排除执行，执行法院应当依照《中华人民共和国民事诉讼法》第二百三十四条的规定进行审查。</w:t>
      </w:r>
    </w:p>
    <w:p w14:paraId="58E2B35C" w14:textId="77777777" w:rsidR="00D45A59" w:rsidRPr="009D7890" w:rsidRDefault="00D45A59" w:rsidP="00D45A59">
      <w:pPr>
        <w:pStyle w:val="a3"/>
        <w:spacing w:line="480" w:lineRule="exact"/>
        <w:rPr>
          <w:rFonts w:ascii="Arial" w:hAnsi="Arial" w:cs="Arial"/>
          <w:color w:val="222222"/>
          <w:sz w:val="32"/>
          <w:szCs w:val="32"/>
        </w:rPr>
      </w:pPr>
      <w:r w:rsidRPr="009D7890">
        <w:rPr>
          <w:rFonts w:ascii="仿宋_GB2312" w:eastAsia="仿宋_GB2312" w:hAnsi="Arial" w:cs="Arial" w:hint="eastAsia"/>
          <w:color w:val="000000"/>
          <w:sz w:val="32"/>
          <w:szCs w:val="32"/>
        </w:rPr>
        <w:t> </w:t>
      </w:r>
      <w:r w:rsidRPr="009D7890">
        <w:rPr>
          <w:rFonts w:ascii="仿宋_GB2312" w:eastAsia="仿宋_GB2312" w:hAnsi="Arial" w:cs="Arial" w:hint="eastAsia"/>
          <w:color w:val="000000"/>
          <w:sz w:val="32"/>
          <w:szCs w:val="32"/>
        </w:rPr>
        <w:t xml:space="preserve"> </w:t>
      </w:r>
      <w:r w:rsidRPr="009D7890">
        <w:rPr>
          <w:rFonts w:ascii="仿宋_GB2312" w:eastAsia="仿宋_GB2312" w:hAnsi="Arial" w:cs="Arial" w:hint="eastAsia"/>
          <w:color w:val="000000"/>
          <w:sz w:val="32"/>
          <w:szCs w:val="32"/>
        </w:rPr>
        <w:t> </w:t>
      </w:r>
      <w:r w:rsidRPr="009D7890">
        <w:rPr>
          <w:rFonts w:ascii="仿宋_GB2312" w:eastAsia="仿宋_GB2312" w:hAnsi="Arial" w:cs="Arial" w:hint="eastAsia"/>
          <w:color w:val="000000"/>
          <w:sz w:val="32"/>
          <w:szCs w:val="32"/>
        </w:rPr>
        <w:t xml:space="preserve"> 索引：（2022）</w:t>
      </w:r>
      <w:proofErr w:type="gramStart"/>
      <w:r w:rsidRPr="009D7890">
        <w:rPr>
          <w:rFonts w:ascii="仿宋_GB2312" w:eastAsia="仿宋_GB2312" w:hAnsi="Arial" w:cs="Arial" w:hint="eastAsia"/>
          <w:color w:val="000000"/>
          <w:sz w:val="32"/>
          <w:szCs w:val="32"/>
        </w:rPr>
        <w:t>鲁执复</w:t>
      </w:r>
      <w:proofErr w:type="gramEnd"/>
      <w:r w:rsidRPr="009D7890">
        <w:rPr>
          <w:rFonts w:ascii="仿宋_GB2312" w:eastAsia="仿宋_GB2312" w:hAnsi="Arial" w:cs="Arial" w:hint="eastAsia"/>
          <w:color w:val="000000"/>
          <w:sz w:val="32"/>
          <w:szCs w:val="32"/>
        </w:rPr>
        <w:t>23、24、41号</w:t>
      </w:r>
    </w:p>
    <w:p w14:paraId="0C07C790" w14:textId="228519F9" w:rsidR="00D45A59" w:rsidRPr="009D7890" w:rsidRDefault="00D45A59" w:rsidP="00D45A59">
      <w:pPr>
        <w:pStyle w:val="a3"/>
        <w:spacing w:line="480" w:lineRule="exact"/>
        <w:rPr>
          <w:rFonts w:ascii="楷体_GB2312" w:eastAsia="楷体_GB2312" w:hAnsi="黑体" w:cs="Arial"/>
          <w:color w:val="222222"/>
          <w:sz w:val="32"/>
          <w:szCs w:val="32"/>
        </w:rPr>
      </w:pPr>
      <w:r w:rsidRPr="009D7890">
        <w:rPr>
          <w:rFonts w:ascii="仿宋_GB2312" w:eastAsia="仿宋_GB2312" w:hAnsi="Arial" w:cs="Arial" w:hint="eastAsia"/>
          <w:color w:val="000000"/>
          <w:sz w:val="32"/>
          <w:szCs w:val="32"/>
        </w:rPr>
        <w:t> </w:t>
      </w:r>
      <w:r w:rsidRPr="009D7890">
        <w:rPr>
          <w:rFonts w:ascii="仿宋_GB2312" w:eastAsia="仿宋_GB2312" w:hAnsi="Arial" w:cs="Arial" w:hint="eastAsia"/>
          <w:color w:val="000000"/>
          <w:sz w:val="32"/>
          <w:szCs w:val="32"/>
        </w:rPr>
        <w:t xml:space="preserve"> </w:t>
      </w:r>
      <w:r w:rsidRPr="009D7890">
        <w:rPr>
          <w:rFonts w:ascii="仿宋_GB2312" w:eastAsia="仿宋_GB2312" w:hAnsi="Arial" w:cs="Arial" w:hint="eastAsia"/>
          <w:color w:val="000000"/>
          <w:sz w:val="32"/>
          <w:szCs w:val="32"/>
        </w:rPr>
        <w:t> </w:t>
      </w:r>
      <w:r w:rsidRPr="009D7890">
        <w:rPr>
          <w:rFonts w:ascii="仿宋_GB2312" w:eastAsia="仿宋_GB2312" w:hAnsi="Arial" w:cs="Arial" w:hint="eastAsia"/>
          <w:color w:val="000000"/>
          <w:sz w:val="32"/>
          <w:szCs w:val="32"/>
        </w:rPr>
        <w:t xml:space="preserve"> </w:t>
      </w:r>
      <w:proofErr w:type="gramStart"/>
      <w:r w:rsidR="004A64A9" w:rsidRPr="004A64A9">
        <w:rPr>
          <w:rFonts w:ascii="黑体" w:eastAsia="黑体" w:hAnsi="黑体" w:cs="Arial" w:hint="eastAsia"/>
          <w:color w:val="000000"/>
          <w:sz w:val="32"/>
          <w:szCs w:val="32"/>
        </w:rPr>
        <w:t>规则八</w:t>
      </w:r>
      <w:proofErr w:type="gramEnd"/>
      <w:r w:rsidR="004A64A9">
        <w:rPr>
          <w:rFonts w:ascii="楷体_GB2312" w:eastAsia="楷体_GB2312" w:hAnsi="黑体" w:cs="Arial" w:hint="eastAsia"/>
          <w:color w:val="000000"/>
          <w:sz w:val="32"/>
          <w:szCs w:val="32"/>
        </w:rPr>
        <w:t xml:space="preserve"> </w:t>
      </w:r>
      <w:r w:rsidR="004A64A9">
        <w:rPr>
          <w:rFonts w:ascii="楷体_GB2312" w:eastAsia="楷体_GB2312" w:hAnsi="黑体" w:cs="Arial"/>
          <w:color w:val="000000"/>
          <w:sz w:val="32"/>
          <w:szCs w:val="32"/>
        </w:rPr>
        <w:t xml:space="preserve"> </w:t>
      </w:r>
      <w:r w:rsidRPr="009D7890">
        <w:rPr>
          <w:rFonts w:ascii="楷体_GB2312" w:eastAsia="楷体_GB2312" w:hAnsi="黑体" w:cs="Arial" w:hint="eastAsia"/>
          <w:color w:val="000000"/>
          <w:sz w:val="32"/>
          <w:szCs w:val="32"/>
        </w:rPr>
        <w:t>承租人对已拍卖房产提出异议请求继续租赁，执行法院应对涉案房产是否系“带租拍卖”进行查明</w:t>
      </w:r>
      <w:r w:rsidR="00C2124F">
        <w:rPr>
          <w:rFonts w:ascii="楷体_GB2312" w:eastAsia="楷体_GB2312" w:hAnsi="黑体" w:cs="Arial" w:hint="eastAsia"/>
          <w:color w:val="000000"/>
          <w:sz w:val="32"/>
          <w:szCs w:val="32"/>
        </w:rPr>
        <w:t>。</w:t>
      </w:r>
    </w:p>
    <w:p w14:paraId="217F8B73" w14:textId="77777777" w:rsidR="00D45A59" w:rsidRPr="009D7890" w:rsidRDefault="00D45A59" w:rsidP="00D45A59">
      <w:pPr>
        <w:pStyle w:val="a3"/>
        <w:spacing w:line="480" w:lineRule="exact"/>
        <w:rPr>
          <w:rFonts w:ascii="Arial" w:hAnsi="Arial" w:cs="Arial"/>
          <w:color w:val="222222"/>
          <w:sz w:val="32"/>
          <w:szCs w:val="32"/>
        </w:rPr>
      </w:pPr>
      <w:r w:rsidRPr="009D7890">
        <w:rPr>
          <w:rFonts w:ascii="仿宋_GB2312" w:eastAsia="仿宋_GB2312" w:hAnsi="Arial" w:cs="Arial" w:hint="eastAsia"/>
          <w:color w:val="000000"/>
          <w:sz w:val="32"/>
          <w:szCs w:val="32"/>
        </w:rPr>
        <w:t> </w:t>
      </w:r>
      <w:r w:rsidRPr="009D7890">
        <w:rPr>
          <w:rFonts w:ascii="仿宋_GB2312" w:eastAsia="仿宋_GB2312" w:hAnsi="Arial" w:cs="Arial" w:hint="eastAsia"/>
          <w:color w:val="000000"/>
          <w:sz w:val="32"/>
          <w:szCs w:val="32"/>
        </w:rPr>
        <w:t xml:space="preserve"> </w:t>
      </w:r>
      <w:r w:rsidRPr="009D7890">
        <w:rPr>
          <w:rFonts w:ascii="仿宋_GB2312" w:eastAsia="仿宋_GB2312" w:hAnsi="Arial" w:cs="Arial" w:hint="eastAsia"/>
          <w:color w:val="000000"/>
          <w:sz w:val="32"/>
          <w:szCs w:val="32"/>
        </w:rPr>
        <w:t> </w:t>
      </w:r>
      <w:r w:rsidRPr="009D7890">
        <w:rPr>
          <w:rFonts w:ascii="仿宋_GB2312" w:eastAsia="仿宋_GB2312" w:hAnsi="Arial" w:cs="Arial" w:hint="eastAsia"/>
          <w:color w:val="000000"/>
          <w:sz w:val="32"/>
          <w:szCs w:val="32"/>
        </w:rPr>
        <w:t xml:space="preserve"> 执行法院在发布的拍卖公告中载明“本次拍卖标的物有租赁”，而在拍卖成交后又强制对拍卖房产进行腾迁，承租人提出异议请求继续租赁，执行法院异议中应对涉案房地产的拍卖是否系“带租拍卖”进行查明。如查明该次拍卖系“带租拍卖”，也应进一步审查“带租拍卖”是否符合相关司法解释规定，而不能仅根据拍卖公告的描述进行简单认定。</w:t>
      </w:r>
    </w:p>
    <w:p w14:paraId="35156DBB" w14:textId="77777777" w:rsidR="00D45A59" w:rsidRPr="009D7890" w:rsidRDefault="00D45A59" w:rsidP="00D45A59">
      <w:pPr>
        <w:pStyle w:val="a3"/>
        <w:spacing w:line="480" w:lineRule="exact"/>
        <w:rPr>
          <w:rFonts w:ascii="Arial" w:hAnsi="Arial" w:cs="Arial"/>
          <w:color w:val="222222"/>
          <w:sz w:val="32"/>
          <w:szCs w:val="32"/>
        </w:rPr>
      </w:pPr>
      <w:r w:rsidRPr="009D7890">
        <w:rPr>
          <w:rFonts w:ascii="仿宋_GB2312" w:eastAsia="仿宋_GB2312" w:hAnsi="Arial" w:cs="Arial" w:hint="eastAsia"/>
          <w:color w:val="000000"/>
          <w:sz w:val="32"/>
          <w:szCs w:val="32"/>
        </w:rPr>
        <w:t> </w:t>
      </w:r>
      <w:r w:rsidRPr="009D7890">
        <w:rPr>
          <w:rFonts w:ascii="仿宋_GB2312" w:eastAsia="仿宋_GB2312" w:hAnsi="Arial" w:cs="Arial" w:hint="eastAsia"/>
          <w:color w:val="000000"/>
          <w:sz w:val="32"/>
          <w:szCs w:val="32"/>
        </w:rPr>
        <w:t xml:space="preserve"> </w:t>
      </w:r>
      <w:r w:rsidRPr="009D7890">
        <w:rPr>
          <w:rFonts w:ascii="仿宋_GB2312" w:eastAsia="仿宋_GB2312" w:hAnsi="Arial" w:cs="Arial" w:hint="eastAsia"/>
          <w:color w:val="000000"/>
          <w:sz w:val="32"/>
          <w:szCs w:val="32"/>
        </w:rPr>
        <w:t> </w:t>
      </w:r>
      <w:r w:rsidRPr="009D7890">
        <w:rPr>
          <w:rFonts w:ascii="仿宋_GB2312" w:eastAsia="仿宋_GB2312" w:hAnsi="Arial" w:cs="Arial" w:hint="eastAsia"/>
          <w:color w:val="000000"/>
          <w:sz w:val="32"/>
          <w:szCs w:val="32"/>
        </w:rPr>
        <w:t xml:space="preserve"> 索引：（2022）</w:t>
      </w:r>
      <w:proofErr w:type="gramStart"/>
      <w:r w:rsidRPr="009D7890">
        <w:rPr>
          <w:rFonts w:ascii="仿宋_GB2312" w:eastAsia="仿宋_GB2312" w:hAnsi="Arial" w:cs="Arial" w:hint="eastAsia"/>
          <w:color w:val="000000"/>
          <w:sz w:val="32"/>
          <w:szCs w:val="32"/>
        </w:rPr>
        <w:t>鲁执复</w:t>
      </w:r>
      <w:proofErr w:type="gramEnd"/>
      <w:r w:rsidRPr="009D7890">
        <w:rPr>
          <w:rFonts w:ascii="仿宋_GB2312" w:eastAsia="仿宋_GB2312" w:hAnsi="Arial" w:cs="Arial" w:hint="eastAsia"/>
          <w:color w:val="000000"/>
          <w:sz w:val="32"/>
          <w:szCs w:val="32"/>
        </w:rPr>
        <w:t>71、109号</w:t>
      </w:r>
    </w:p>
    <w:p w14:paraId="121F6632" w14:textId="05BDCECE" w:rsidR="00D45A59" w:rsidRPr="009D7890" w:rsidRDefault="00D45A59" w:rsidP="00D45A59">
      <w:pPr>
        <w:pStyle w:val="a3"/>
        <w:spacing w:line="480" w:lineRule="exact"/>
        <w:rPr>
          <w:rFonts w:ascii="楷体_GB2312" w:eastAsia="楷体_GB2312" w:hAnsi="黑体" w:cs="Arial"/>
          <w:color w:val="222222"/>
          <w:sz w:val="32"/>
          <w:szCs w:val="32"/>
        </w:rPr>
      </w:pPr>
      <w:r w:rsidRPr="009D7890">
        <w:rPr>
          <w:rFonts w:ascii="仿宋_GB2312" w:eastAsia="仿宋_GB2312" w:hAnsi="Arial" w:cs="Arial" w:hint="eastAsia"/>
          <w:color w:val="000000"/>
          <w:sz w:val="32"/>
          <w:szCs w:val="32"/>
        </w:rPr>
        <w:t> </w:t>
      </w:r>
      <w:r w:rsidRPr="009D7890">
        <w:rPr>
          <w:rFonts w:ascii="仿宋_GB2312" w:eastAsia="仿宋_GB2312" w:hAnsi="Arial" w:cs="Arial" w:hint="eastAsia"/>
          <w:color w:val="000000"/>
          <w:sz w:val="32"/>
          <w:szCs w:val="32"/>
        </w:rPr>
        <w:t xml:space="preserve"> </w:t>
      </w:r>
      <w:r w:rsidRPr="009D7890">
        <w:rPr>
          <w:rFonts w:ascii="仿宋_GB2312" w:eastAsia="仿宋_GB2312" w:hAnsi="Arial" w:cs="Arial" w:hint="eastAsia"/>
          <w:color w:val="000000"/>
          <w:sz w:val="32"/>
          <w:szCs w:val="32"/>
        </w:rPr>
        <w:t> </w:t>
      </w:r>
      <w:r w:rsidRPr="009D7890">
        <w:rPr>
          <w:rFonts w:ascii="仿宋_GB2312" w:eastAsia="仿宋_GB2312" w:hAnsi="Arial" w:cs="Arial" w:hint="eastAsia"/>
          <w:color w:val="000000"/>
          <w:sz w:val="32"/>
          <w:szCs w:val="32"/>
        </w:rPr>
        <w:t xml:space="preserve"> </w:t>
      </w:r>
      <w:r w:rsidR="004A64A9">
        <w:rPr>
          <w:rFonts w:ascii="仿宋_GB2312" w:eastAsia="仿宋_GB2312" w:hAnsi="Arial" w:cs="Arial"/>
          <w:color w:val="000000"/>
          <w:sz w:val="32"/>
          <w:szCs w:val="32"/>
        </w:rPr>
        <w:t xml:space="preserve"> </w:t>
      </w:r>
      <w:proofErr w:type="gramStart"/>
      <w:r w:rsidR="004A64A9" w:rsidRPr="004A64A9">
        <w:rPr>
          <w:rFonts w:ascii="黑体" w:eastAsia="黑体" w:hAnsi="黑体" w:cs="Arial" w:hint="eastAsia"/>
          <w:color w:val="000000"/>
          <w:sz w:val="32"/>
          <w:szCs w:val="32"/>
        </w:rPr>
        <w:t>规则九</w:t>
      </w:r>
      <w:proofErr w:type="gramEnd"/>
      <w:r w:rsidR="004A64A9">
        <w:rPr>
          <w:rFonts w:ascii="楷体_GB2312" w:eastAsia="楷体_GB2312" w:hAnsi="黑体" w:cs="Arial" w:hint="eastAsia"/>
          <w:color w:val="000000"/>
          <w:sz w:val="32"/>
          <w:szCs w:val="32"/>
        </w:rPr>
        <w:t xml:space="preserve"> </w:t>
      </w:r>
      <w:r w:rsidR="004A64A9">
        <w:rPr>
          <w:rFonts w:ascii="楷体_GB2312" w:eastAsia="楷体_GB2312" w:hAnsi="黑体" w:cs="Arial"/>
          <w:color w:val="000000"/>
          <w:sz w:val="32"/>
          <w:szCs w:val="32"/>
        </w:rPr>
        <w:t xml:space="preserve"> </w:t>
      </w:r>
      <w:r w:rsidRPr="009D7890">
        <w:rPr>
          <w:rFonts w:ascii="楷体_GB2312" w:eastAsia="楷体_GB2312" w:hAnsi="黑体" w:cs="Arial" w:hint="eastAsia"/>
          <w:color w:val="000000"/>
          <w:sz w:val="32"/>
          <w:szCs w:val="32"/>
        </w:rPr>
        <w:t>案外人申请不予执行仲裁裁决，执行法院应依照《最高人民法院关于人民法院办理仲裁裁决执行案件若干问题的规定》第十八条的规定进行实质审查</w:t>
      </w:r>
      <w:r w:rsidR="00C2124F">
        <w:rPr>
          <w:rFonts w:ascii="楷体_GB2312" w:eastAsia="楷体_GB2312" w:hAnsi="黑体" w:cs="Arial" w:hint="eastAsia"/>
          <w:color w:val="000000"/>
          <w:sz w:val="32"/>
          <w:szCs w:val="32"/>
        </w:rPr>
        <w:t>。</w:t>
      </w:r>
    </w:p>
    <w:p w14:paraId="3FA53DB2" w14:textId="77777777" w:rsidR="004A64A9" w:rsidRDefault="00D45A59" w:rsidP="00D45A59">
      <w:pPr>
        <w:pStyle w:val="a3"/>
        <w:spacing w:line="480" w:lineRule="exact"/>
        <w:rPr>
          <w:rFonts w:ascii="仿宋_GB2312" w:eastAsia="仿宋_GB2312" w:hAnsi="Arial" w:cs="Arial"/>
          <w:color w:val="000000"/>
          <w:sz w:val="32"/>
          <w:szCs w:val="32"/>
        </w:rPr>
      </w:pPr>
      <w:r w:rsidRPr="009D7890">
        <w:rPr>
          <w:rFonts w:ascii="仿宋_GB2312" w:eastAsia="仿宋_GB2312" w:hAnsi="Arial" w:cs="Arial" w:hint="eastAsia"/>
          <w:color w:val="000000"/>
          <w:sz w:val="32"/>
          <w:szCs w:val="32"/>
        </w:rPr>
        <w:t> </w:t>
      </w:r>
      <w:r w:rsidRPr="009D7890">
        <w:rPr>
          <w:rFonts w:ascii="仿宋_GB2312" w:eastAsia="仿宋_GB2312" w:hAnsi="Arial" w:cs="Arial" w:hint="eastAsia"/>
          <w:color w:val="000000"/>
          <w:sz w:val="32"/>
          <w:szCs w:val="32"/>
        </w:rPr>
        <w:t xml:space="preserve"> </w:t>
      </w:r>
      <w:r w:rsidRPr="009D7890">
        <w:rPr>
          <w:rFonts w:ascii="仿宋_GB2312" w:eastAsia="仿宋_GB2312" w:hAnsi="Arial" w:cs="Arial" w:hint="eastAsia"/>
          <w:color w:val="000000"/>
          <w:sz w:val="32"/>
          <w:szCs w:val="32"/>
        </w:rPr>
        <w:t> </w:t>
      </w:r>
      <w:r w:rsidRPr="009D7890">
        <w:rPr>
          <w:rFonts w:ascii="仿宋_GB2312" w:eastAsia="仿宋_GB2312" w:hAnsi="Arial" w:cs="Arial" w:hint="eastAsia"/>
          <w:color w:val="000000"/>
          <w:sz w:val="32"/>
          <w:szCs w:val="32"/>
        </w:rPr>
        <w:t xml:space="preserve"> 案外人申请不予执行仲裁裁决，如同时满足《最高人民法院关于人民法院办理仲裁裁决执行案件若干问题的规定》第十八条规定的四项条件，依法应</w:t>
      </w:r>
      <w:proofErr w:type="gramStart"/>
      <w:r w:rsidRPr="009D7890">
        <w:rPr>
          <w:rFonts w:ascii="仿宋_GB2312" w:eastAsia="仿宋_GB2312" w:hAnsi="Arial" w:cs="Arial" w:hint="eastAsia"/>
          <w:color w:val="000000"/>
          <w:sz w:val="32"/>
          <w:szCs w:val="32"/>
        </w:rPr>
        <w:t>予支</w:t>
      </w:r>
      <w:proofErr w:type="gramEnd"/>
      <w:r w:rsidRPr="009D7890">
        <w:rPr>
          <w:rFonts w:ascii="仿宋_GB2312" w:eastAsia="仿宋_GB2312" w:hAnsi="Arial" w:cs="Arial" w:hint="eastAsia"/>
          <w:color w:val="000000"/>
          <w:sz w:val="32"/>
          <w:szCs w:val="32"/>
        </w:rPr>
        <w:t>持。执行法院在审查中，应围绕上述规定的四项条件进行实质审查，重点对仲裁当事人之间是否存在虚构法律关系、捏造案件事实的情形进行审查，不得偏离上述内容进行审查。</w:t>
      </w:r>
    </w:p>
    <w:p w14:paraId="7237F973" w14:textId="5FAB09D6" w:rsidR="00D45A59" w:rsidRPr="009D7890" w:rsidRDefault="00D45A59" w:rsidP="004A64A9">
      <w:pPr>
        <w:pStyle w:val="a3"/>
        <w:spacing w:line="480" w:lineRule="exact"/>
        <w:ind w:firstLineChars="200" w:firstLine="640"/>
        <w:rPr>
          <w:rFonts w:ascii="Arial" w:hAnsi="Arial" w:cs="Arial"/>
          <w:color w:val="222222"/>
          <w:sz w:val="32"/>
          <w:szCs w:val="32"/>
        </w:rPr>
      </w:pPr>
      <w:r w:rsidRPr="009D7890">
        <w:rPr>
          <w:rFonts w:ascii="仿宋_GB2312" w:eastAsia="仿宋_GB2312" w:hAnsi="Arial" w:cs="Arial" w:hint="eastAsia"/>
          <w:color w:val="000000"/>
          <w:sz w:val="32"/>
          <w:szCs w:val="32"/>
        </w:rPr>
        <w:t>索引：（2022）</w:t>
      </w:r>
      <w:proofErr w:type="gramStart"/>
      <w:r w:rsidRPr="009D7890">
        <w:rPr>
          <w:rFonts w:ascii="仿宋_GB2312" w:eastAsia="仿宋_GB2312" w:hAnsi="Arial" w:cs="Arial" w:hint="eastAsia"/>
          <w:color w:val="000000"/>
          <w:sz w:val="32"/>
          <w:szCs w:val="32"/>
        </w:rPr>
        <w:t>鲁执复</w:t>
      </w:r>
      <w:proofErr w:type="gramEnd"/>
      <w:r w:rsidRPr="009D7890">
        <w:rPr>
          <w:rFonts w:ascii="仿宋_GB2312" w:eastAsia="仿宋_GB2312" w:hAnsi="Arial" w:cs="Arial" w:hint="eastAsia"/>
          <w:color w:val="000000"/>
          <w:sz w:val="32"/>
          <w:szCs w:val="32"/>
        </w:rPr>
        <w:t>162号</w:t>
      </w:r>
    </w:p>
    <w:p w14:paraId="6869952E" w14:textId="761AD2C1" w:rsidR="00D45A59" w:rsidRPr="009D7890" w:rsidRDefault="00D45A59" w:rsidP="00D45A59">
      <w:pPr>
        <w:pStyle w:val="a3"/>
        <w:spacing w:line="480" w:lineRule="exact"/>
        <w:rPr>
          <w:rFonts w:ascii="楷体_GB2312" w:eastAsia="楷体_GB2312" w:hAnsi="黑体" w:cs="Arial"/>
          <w:color w:val="222222"/>
          <w:sz w:val="32"/>
          <w:szCs w:val="32"/>
        </w:rPr>
      </w:pPr>
      <w:r w:rsidRPr="009D7890">
        <w:rPr>
          <w:rFonts w:ascii="仿宋_GB2312" w:eastAsia="仿宋_GB2312" w:hAnsi="Arial" w:cs="Arial" w:hint="eastAsia"/>
          <w:color w:val="000000"/>
          <w:sz w:val="32"/>
          <w:szCs w:val="32"/>
        </w:rPr>
        <w:t> </w:t>
      </w:r>
      <w:r w:rsidRPr="009D7890">
        <w:rPr>
          <w:rFonts w:ascii="仿宋_GB2312" w:eastAsia="仿宋_GB2312" w:hAnsi="Arial" w:cs="Arial" w:hint="eastAsia"/>
          <w:color w:val="000000"/>
          <w:sz w:val="32"/>
          <w:szCs w:val="32"/>
        </w:rPr>
        <w:t xml:space="preserve"> </w:t>
      </w:r>
      <w:r w:rsidRPr="009D7890">
        <w:rPr>
          <w:rFonts w:ascii="仿宋_GB2312" w:eastAsia="仿宋_GB2312" w:hAnsi="Arial" w:cs="Arial" w:hint="eastAsia"/>
          <w:color w:val="000000"/>
          <w:sz w:val="32"/>
          <w:szCs w:val="32"/>
        </w:rPr>
        <w:t> </w:t>
      </w:r>
      <w:r w:rsidRPr="009D7890">
        <w:rPr>
          <w:rFonts w:ascii="黑体" w:eastAsia="黑体" w:hAnsi="黑体" w:cs="Arial" w:hint="eastAsia"/>
          <w:color w:val="000000"/>
          <w:sz w:val="32"/>
          <w:szCs w:val="32"/>
        </w:rPr>
        <w:t xml:space="preserve"> </w:t>
      </w:r>
      <w:r w:rsidR="004A64A9" w:rsidRPr="004A64A9">
        <w:rPr>
          <w:rFonts w:ascii="黑体" w:eastAsia="黑体" w:hAnsi="黑体" w:cs="Arial" w:hint="eastAsia"/>
          <w:color w:val="000000"/>
          <w:sz w:val="32"/>
          <w:szCs w:val="32"/>
        </w:rPr>
        <w:t xml:space="preserve"> 规则十</w:t>
      </w:r>
      <w:r w:rsidR="004A64A9">
        <w:rPr>
          <w:rFonts w:ascii="楷体_GB2312" w:eastAsia="楷体_GB2312" w:hAnsi="黑体" w:cs="Arial" w:hint="eastAsia"/>
          <w:color w:val="000000"/>
          <w:sz w:val="32"/>
          <w:szCs w:val="32"/>
        </w:rPr>
        <w:t xml:space="preserve"> </w:t>
      </w:r>
      <w:r w:rsidR="004A64A9">
        <w:rPr>
          <w:rFonts w:ascii="楷体_GB2312" w:eastAsia="楷体_GB2312" w:hAnsi="黑体" w:cs="Arial"/>
          <w:color w:val="000000"/>
          <w:sz w:val="32"/>
          <w:szCs w:val="32"/>
        </w:rPr>
        <w:t xml:space="preserve"> </w:t>
      </w:r>
      <w:r w:rsidRPr="009D7890">
        <w:rPr>
          <w:rFonts w:ascii="楷体_GB2312" w:eastAsia="楷体_GB2312" w:hAnsi="黑体" w:cs="Arial" w:hint="eastAsia"/>
          <w:color w:val="000000"/>
          <w:sz w:val="32"/>
          <w:szCs w:val="32"/>
        </w:rPr>
        <w:t>执行回转中，应查明已执行财产的基本流向。未对被执行财产的实际取得人进行查明认定即采取执行措施，属于基本事实不清</w:t>
      </w:r>
      <w:r w:rsidR="00C2124F">
        <w:rPr>
          <w:rFonts w:ascii="楷体_GB2312" w:eastAsia="楷体_GB2312" w:hAnsi="黑体" w:cs="Arial" w:hint="eastAsia"/>
          <w:color w:val="000000"/>
          <w:sz w:val="32"/>
          <w:szCs w:val="32"/>
        </w:rPr>
        <w:t>。</w:t>
      </w:r>
    </w:p>
    <w:p w14:paraId="358CEED6" w14:textId="77777777" w:rsidR="00D45A59" w:rsidRPr="009D7890" w:rsidRDefault="00D45A59" w:rsidP="00D45A59">
      <w:pPr>
        <w:pStyle w:val="a3"/>
        <w:spacing w:line="480" w:lineRule="exact"/>
        <w:rPr>
          <w:rFonts w:ascii="Arial" w:hAnsi="Arial" w:cs="Arial"/>
          <w:color w:val="222222"/>
          <w:sz w:val="32"/>
          <w:szCs w:val="32"/>
        </w:rPr>
      </w:pPr>
      <w:r w:rsidRPr="009D7890">
        <w:rPr>
          <w:rFonts w:ascii="仿宋_GB2312" w:eastAsia="仿宋_GB2312" w:hAnsi="Arial" w:cs="Arial" w:hint="eastAsia"/>
          <w:color w:val="000000"/>
          <w:sz w:val="32"/>
          <w:szCs w:val="32"/>
        </w:rPr>
        <w:t> </w:t>
      </w:r>
      <w:r w:rsidRPr="009D7890">
        <w:rPr>
          <w:rFonts w:ascii="仿宋_GB2312" w:eastAsia="仿宋_GB2312" w:hAnsi="Arial" w:cs="Arial" w:hint="eastAsia"/>
          <w:color w:val="000000"/>
          <w:sz w:val="32"/>
          <w:szCs w:val="32"/>
        </w:rPr>
        <w:t xml:space="preserve"> </w:t>
      </w:r>
      <w:r w:rsidRPr="009D7890">
        <w:rPr>
          <w:rFonts w:ascii="仿宋_GB2312" w:eastAsia="仿宋_GB2312" w:hAnsi="Arial" w:cs="Arial" w:hint="eastAsia"/>
          <w:color w:val="000000"/>
          <w:sz w:val="32"/>
          <w:szCs w:val="32"/>
        </w:rPr>
        <w:t> </w:t>
      </w:r>
      <w:r w:rsidRPr="009D7890">
        <w:rPr>
          <w:rFonts w:ascii="仿宋_GB2312" w:eastAsia="仿宋_GB2312" w:hAnsi="Arial" w:cs="Arial" w:hint="eastAsia"/>
          <w:color w:val="000000"/>
          <w:sz w:val="32"/>
          <w:szCs w:val="32"/>
        </w:rPr>
        <w:t xml:space="preserve"> 根据《中华人民共和国民事诉讼法》第二百四十条规定，执行完毕后，据以执行的判决、裁定和其他法律文书确有错误，被人民法院撤销的，对已被执行的财产，人民法院应当</w:t>
      </w:r>
      <w:proofErr w:type="gramStart"/>
      <w:r w:rsidRPr="009D7890">
        <w:rPr>
          <w:rFonts w:ascii="仿宋_GB2312" w:eastAsia="仿宋_GB2312" w:hAnsi="Arial" w:cs="Arial" w:hint="eastAsia"/>
          <w:color w:val="000000"/>
          <w:sz w:val="32"/>
          <w:szCs w:val="32"/>
        </w:rPr>
        <w:t>作出</w:t>
      </w:r>
      <w:proofErr w:type="gramEnd"/>
      <w:r w:rsidRPr="009D7890">
        <w:rPr>
          <w:rFonts w:ascii="仿宋_GB2312" w:eastAsia="仿宋_GB2312" w:hAnsi="Arial" w:cs="Arial" w:hint="eastAsia"/>
          <w:color w:val="000000"/>
          <w:sz w:val="32"/>
          <w:szCs w:val="32"/>
        </w:rPr>
        <w:t>裁定，责令取得财产的人返还；拒不返还的，强制执行。执行法院在执行回转过程中，应先查明已执行财产的流向以及该财产的实际取得人，在查明上述事实后责令实际取得人返还财产，如其拒不返还，再对实际取得人采取强制执行措施。</w:t>
      </w:r>
    </w:p>
    <w:p w14:paraId="7AB35B82" w14:textId="19795B2A" w:rsidR="00D45A59" w:rsidRPr="009D7890" w:rsidRDefault="00D45A59" w:rsidP="00D45A59">
      <w:pPr>
        <w:pStyle w:val="a3"/>
        <w:spacing w:line="480" w:lineRule="exact"/>
        <w:rPr>
          <w:rFonts w:ascii="Arial" w:hAnsi="Arial" w:cs="Arial"/>
          <w:color w:val="222222"/>
          <w:sz w:val="32"/>
          <w:szCs w:val="32"/>
        </w:rPr>
      </w:pPr>
      <w:r w:rsidRPr="009D7890">
        <w:rPr>
          <w:rFonts w:ascii="仿宋_GB2312" w:eastAsia="仿宋_GB2312" w:hAnsi="Arial" w:cs="Arial" w:hint="eastAsia"/>
          <w:color w:val="000000"/>
          <w:sz w:val="32"/>
          <w:szCs w:val="32"/>
        </w:rPr>
        <w:t> </w:t>
      </w:r>
      <w:r w:rsidRPr="009D7890">
        <w:rPr>
          <w:rFonts w:ascii="仿宋_GB2312" w:eastAsia="仿宋_GB2312" w:hAnsi="Arial" w:cs="Arial" w:hint="eastAsia"/>
          <w:color w:val="000000"/>
          <w:sz w:val="32"/>
          <w:szCs w:val="32"/>
        </w:rPr>
        <w:t xml:space="preserve"> </w:t>
      </w:r>
      <w:r w:rsidRPr="009D7890">
        <w:rPr>
          <w:rFonts w:ascii="仿宋_GB2312" w:eastAsia="仿宋_GB2312" w:hAnsi="Arial" w:cs="Arial" w:hint="eastAsia"/>
          <w:color w:val="000000"/>
          <w:sz w:val="32"/>
          <w:szCs w:val="32"/>
        </w:rPr>
        <w:t> </w:t>
      </w:r>
      <w:r w:rsidR="004A64A9">
        <w:rPr>
          <w:rFonts w:ascii="仿宋_GB2312" w:eastAsia="仿宋_GB2312" w:hAnsi="Arial" w:cs="Arial"/>
          <w:color w:val="000000"/>
          <w:sz w:val="32"/>
          <w:szCs w:val="32"/>
        </w:rPr>
        <w:t xml:space="preserve"> </w:t>
      </w:r>
      <w:r w:rsidRPr="009D7890">
        <w:rPr>
          <w:rFonts w:ascii="仿宋_GB2312" w:eastAsia="仿宋_GB2312" w:hAnsi="Arial" w:cs="Arial" w:hint="eastAsia"/>
          <w:color w:val="000000"/>
          <w:sz w:val="32"/>
          <w:szCs w:val="32"/>
        </w:rPr>
        <w:t>索引：（2022）</w:t>
      </w:r>
      <w:proofErr w:type="gramStart"/>
      <w:r w:rsidRPr="009D7890">
        <w:rPr>
          <w:rFonts w:ascii="仿宋_GB2312" w:eastAsia="仿宋_GB2312" w:hAnsi="Arial" w:cs="Arial" w:hint="eastAsia"/>
          <w:color w:val="000000"/>
          <w:sz w:val="32"/>
          <w:szCs w:val="32"/>
        </w:rPr>
        <w:t>鲁执复</w:t>
      </w:r>
      <w:proofErr w:type="gramEnd"/>
      <w:r w:rsidRPr="009D7890">
        <w:rPr>
          <w:rFonts w:ascii="仿宋_GB2312" w:eastAsia="仿宋_GB2312" w:hAnsi="Arial" w:cs="Arial" w:hint="eastAsia"/>
          <w:color w:val="000000"/>
          <w:sz w:val="32"/>
          <w:szCs w:val="32"/>
        </w:rPr>
        <w:t>204、2</w:t>
      </w:r>
      <w:r w:rsidRPr="009D7890">
        <w:rPr>
          <w:rFonts w:ascii="仿宋_GB2312" w:eastAsia="仿宋_GB2312" w:hAnsi="Arial" w:cs="Arial"/>
          <w:color w:val="000000"/>
          <w:sz w:val="32"/>
          <w:szCs w:val="32"/>
        </w:rPr>
        <w:t>07</w:t>
      </w:r>
      <w:r w:rsidRPr="009D7890">
        <w:rPr>
          <w:rFonts w:ascii="仿宋_GB2312" w:eastAsia="仿宋_GB2312" w:hAnsi="Arial" w:cs="Arial" w:hint="eastAsia"/>
          <w:color w:val="000000"/>
          <w:sz w:val="32"/>
          <w:szCs w:val="32"/>
        </w:rPr>
        <w:t>号</w:t>
      </w:r>
    </w:p>
    <w:p w14:paraId="4DCA8D47" w14:textId="77777777" w:rsidR="00D45A59" w:rsidRDefault="00D45A59" w:rsidP="00D45A59">
      <w:pPr>
        <w:spacing w:line="480" w:lineRule="exact"/>
      </w:pPr>
    </w:p>
    <w:p w14:paraId="744DDCB9" w14:textId="77777777" w:rsidR="00D45A59" w:rsidRDefault="00D45A59" w:rsidP="00D45A59">
      <w:pPr>
        <w:spacing w:line="480" w:lineRule="exact"/>
      </w:pPr>
    </w:p>
    <w:p w14:paraId="5F489BC0" w14:textId="62044C5D" w:rsidR="00A05899" w:rsidRDefault="00A05899" w:rsidP="00D45A59">
      <w:pPr>
        <w:pBdr>
          <w:bottom w:val="single" w:sz="6" w:space="1" w:color="auto"/>
        </w:pBdr>
        <w:spacing w:line="480" w:lineRule="exact"/>
        <w:rPr>
          <w:rFonts w:ascii="楷体_GB2312" w:eastAsia="楷体_GB2312"/>
          <w:sz w:val="32"/>
          <w:szCs w:val="32"/>
        </w:rPr>
      </w:pPr>
      <w:bookmarkStart w:id="1" w:name="_Hlk112247957"/>
    </w:p>
    <w:p w14:paraId="59F277C1" w14:textId="585208CB" w:rsidR="00A05899" w:rsidRDefault="00A05899" w:rsidP="00D45A59">
      <w:pPr>
        <w:pBdr>
          <w:bottom w:val="single" w:sz="6" w:space="1" w:color="auto"/>
        </w:pBdr>
        <w:spacing w:line="480" w:lineRule="exact"/>
        <w:rPr>
          <w:rFonts w:ascii="楷体_GB2312" w:eastAsia="楷体_GB2312"/>
          <w:sz w:val="32"/>
          <w:szCs w:val="32"/>
        </w:rPr>
      </w:pPr>
    </w:p>
    <w:p w14:paraId="5E283D9E" w14:textId="6D005AEB" w:rsidR="00A05899" w:rsidRDefault="00A05899" w:rsidP="00D45A59">
      <w:pPr>
        <w:pBdr>
          <w:bottom w:val="single" w:sz="6" w:space="1" w:color="auto"/>
        </w:pBdr>
        <w:spacing w:line="480" w:lineRule="exact"/>
        <w:rPr>
          <w:rFonts w:ascii="楷体_GB2312" w:eastAsia="楷体_GB2312"/>
          <w:sz w:val="32"/>
          <w:szCs w:val="32"/>
        </w:rPr>
      </w:pPr>
    </w:p>
    <w:p w14:paraId="1E2B9AF7" w14:textId="77777777" w:rsidR="00F0264F" w:rsidRDefault="00F0264F" w:rsidP="00D45A59">
      <w:pPr>
        <w:pBdr>
          <w:bottom w:val="single" w:sz="6" w:space="1" w:color="auto"/>
        </w:pBdr>
        <w:spacing w:line="480" w:lineRule="exact"/>
        <w:rPr>
          <w:rFonts w:ascii="楷体_GB2312" w:eastAsia="楷体_GB2312"/>
          <w:sz w:val="32"/>
          <w:szCs w:val="32"/>
        </w:rPr>
      </w:pPr>
    </w:p>
    <w:p w14:paraId="16566BD6" w14:textId="2769A354" w:rsidR="00F0264F" w:rsidRPr="008617D6" w:rsidRDefault="00F0264F" w:rsidP="00F0264F">
      <w:pPr>
        <w:spacing w:line="480" w:lineRule="exact"/>
        <w:rPr>
          <w:rFonts w:ascii="楷体_GB2312" w:eastAsia="楷体_GB2312"/>
          <w:sz w:val="32"/>
          <w:szCs w:val="32"/>
        </w:rPr>
      </w:pPr>
      <w:r>
        <w:rPr>
          <w:rFonts w:ascii="楷体_GB2312" w:eastAsia="楷体_GB2312" w:hint="eastAsia"/>
          <w:sz w:val="32"/>
          <w:szCs w:val="32"/>
        </w:rPr>
        <w:t>会议</w:t>
      </w:r>
      <w:r w:rsidRPr="008617D6">
        <w:rPr>
          <w:rFonts w:ascii="楷体_GB2312" w:eastAsia="楷体_GB2312" w:hint="eastAsia"/>
          <w:sz w:val="32"/>
          <w:szCs w:val="32"/>
        </w:rPr>
        <w:t>主持：</w:t>
      </w:r>
      <w:r>
        <w:rPr>
          <w:rFonts w:ascii="楷体_GB2312" w:eastAsia="楷体_GB2312" w:hint="eastAsia"/>
          <w:sz w:val="32"/>
          <w:szCs w:val="32"/>
        </w:rPr>
        <w:t xml:space="preserve"> 廖伟忠</w:t>
      </w:r>
      <w:r w:rsidRPr="008617D6">
        <w:rPr>
          <w:rFonts w:ascii="楷体_GB2312" w:eastAsia="楷体_GB2312" w:hint="eastAsia"/>
          <w:sz w:val="32"/>
          <w:szCs w:val="32"/>
        </w:rPr>
        <w:t xml:space="preserve"> </w:t>
      </w:r>
    </w:p>
    <w:p w14:paraId="0C73BD8C" w14:textId="43E19B05" w:rsidR="00F0264F" w:rsidRDefault="00F0264F" w:rsidP="00F0264F">
      <w:pPr>
        <w:spacing w:line="480" w:lineRule="exact"/>
        <w:rPr>
          <w:rFonts w:ascii="楷体_GB2312" w:eastAsia="楷体_GB2312"/>
          <w:sz w:val="32"/>
          <w:szCs w:val="32"/>
        </w:rPr>
      </w:pPr>
      <w:r>
        <w:rPr>
          <w:rFonts w:ascii="楷体_GB2312" w:eastAsia="楷体_GB2312" w:hint="eastAsia"/>
          <w:sz w:val="32"/>
          <w:szCs w:val="32"/>
        </w:rPr>
        <w:t>专业</w:t>
      </w:r>
      <w:r w:rsidRPr="00674945">
        <w:rPr>
          <w:rFonts w:ascii="楷体_GB2312" w:eastAsia="楷体_GB2312" w:hint="eastAsia"/>
          <w:sz w:val="32"/>
          <w:szCs w:val="32"/>
        </w:rPr>
        <w:t>法官：</w:t>
      </w:r>
      <w:r>
        <w:rPr>
          <w:rFonts w:ascii="楷体_GB2312" w:eastAsia="楷体_GB2312" w:hint="eastAsia"/>
          <w:sz w:val="32"/>
          <w:szCs w:val="32"/>
        </w:rPr>
        <w:t xml:space="preserve"> </w:t>
      </w:r>
      <w:r w:rsidRPr="00674945">
        <w:rPr>
          <w:rFonts w:ascii="楷体_GB2312" w:eastAsia="楷体_GB2312" w:hAnsi="仿宋" w:hint="eastAsia"/>
          <w:sz w:val="32"/>
          <w:szCs w:val="32"/>
        </w:rPr>
        <w:t xml:space="preserve">廖伟忠、鲁统民、王  平、山  莹、刘  夏、郑  </w:t>
      </w:r>
      <w:proofErr w:type="gramStart"/>
      <w:r w:rsidRPr="00674945">
        <w:rPr>
          <w:rFonts w:ascii="楷体_GB2312" w:eastAsia="楷体_GB2312" w:hAnsi="仿宋" w:hint="eastAsia"/>
          <w:sz w:val="32"/>
          <w:szCs w:val="32"/>
        </w:rPr>
        <w:t>睿</w:t>
      </w:r>
      <w:proofErr w:type="gramEnd"/>
      <w:r w:rsidRPr="00674945">
        <w:rPr>
          <w:rFonts w:ascii="楷体_GB2312" w:eastAsia="楷体_GB2312" w:hAnsi="仿宋" w:hint="eastAsia"/>
          <w:sz w:val="32"/>
          <w:szCs w:val="32"/>
        </w:rPr>
        <w:t>、于海燕、邓鲁峰、李  超、</w:t>
      </w:r>
      <w:proofErr w:type="gramStart"/>
      <w:r w:rsidRPr="00674945">
        <w:rPr>
          <w:rFonts w:ascii="楷体_GB2312" w:eastAsia="楷体_GB2312" w:hAnsi="仿宋" w:hint="eastAsia"/>
          <w:sz w:val="32"/>
          <w:szCs w:val="32"/>
        </w:rPr>
        <w:t>冯</w:t>
      </w:r>
      <w:proofErr w:type="gramEnd"/>
      <w:r w:rsidRPr="00674945">
        <w:rPr>
          <w:rFonts w:ascii="楷体_GB2312" w:eastAsia="楷体_GB2312" w:hAnsi="仿宋" w:hint="eastAsia"/>
          <w:sz w:val="32"/>
          <w:szCs w:val="32"/>
        </w:rPr>
        <w:t xml:space="preserve">  波、张  雪、赵海滨、董  兵、孙  峰                                  </w:t>
      </w:r>
    </w:p>
    <w:p w14:paraId="4F3B5E4E" w14:textId="2426A3EE" w:rsidR="00F0264F" w:rsidRDefault="00F0264F" w:rsidP="00F0264F">
      <w:pPr>
        <w:pBdr>
          <w:bottom w:val="single" w:sz="6" w:space="1" w:color="auto"/>
        </w:pBdr>
        <w:spacing w:line="480" w:lineRule="exact"/>
        <w:rPr>
          <w:rFonts w:ascii="楷体_GB2312" w:eastAsia="楷体_GB2312"/>
          <w:sz w:val="32"/>
          <w:szCs w:val="32"/>
        </w:rPr>
      </w:pPr>
      <w:r>
        <w:rPr>
          <w:rFonts w:ascii="楷体_GB2312" w:eastAsia="楷体_GB2312" w:hint="eastAsia"/>
          <w:sz w:val="32"/>
          <w:szCs w:val="32"/>
        </w:rPr>
        <w:t>会议秘书：刘娟</w:t>
      </w:r>
      <w:r w:rsidR="00F45DBD">
        <w:rPr>
          <w:rFonts w:ascii="楷体_GB2312" w:eastAsia="楷体_GB2312" w:hint="eastAsia"/>
          <w:sz w:val="32"/>
          <w:szCs w:val="32"/>
        </w:rPr>
        <w:t xml:space="preserve"> </w:t>
      </w:r>
      <w:r w:rsidR="00F45DBD">
        <w:rPr>
          <w:rFonts w:ascii="楷体_GB2312" w:eastAsia="楷体_GB2312"/>
          <w:sz w:val="32"/>
          <w:szCs w:val="32"/>
        </w:rPr>
        <w:t xml:space="preserve">     </w:t>
      </w:r>
      <w:r w:rsidR="008F0921">
        <w:rPr>
          <w:rFonts w:ascii="楷体_GB2312" w:eastAsia="楷体_GB2312"/>
          <w:sz w:val="32"/>
          <w:szCs w:val="32"/>
        </w:rPr>
        <w:t xml:space="preserve">                 </w:t>
      </w:r>
      <w:r w:rsidR="008F0921">
        <w:rPr>
          <w:rFonts w:ascii="楷体_GB2312" w:eastAsia="楷体_GB2312" w:hint="eastAsia"/>
          <w:sz w:val="32"/>
          <w:szCs w:val="32"/>
        </w:rPr>
        <w:t>会议承办：执行三庭</w:t>
      </w:r>
      <w:r w:rsidR="00F45DBD">
        <w:rPr>
          <w:rFonts w:ascii="楷体_GB2312" w:eastAsia="楷体_GB2312"/>
          <w:sz w:val="32"/>
          <w:szCs w:val="32"/>
        </w:rPr>
        <w:t xml:space="preserve">                 </w:t>
      </w:r>
    </w:p>
    <w:bookmarkEnd w:id="1"/>
    <w:p w14:paraId="2B800EAE" w14:textId="45391A3C" w:rsidR="00A05899" w:rsidRPr="00F0264F" w:rsidRDefault="000905E0" w:rsidP="00F0264F">
      <w:pPr>
        <w:widowControl/>
        <w:rPr>
          <w:rFonts w:ascii="微软雅黑" w:eastAsia="微软雅黑" w:hAnsi="微软雅黑" w:cs="宋体"/>
          <w:color w:val="666666"/>
          <w:kern w:val="0"/>
          <w:sz w:val="30"/>
          <w:szCs w:val="30"/>
        </w:rPr>
      </w:pPr>
      <w:r>
        <w:rPr>
          <w:rFonts w:ascii="微软雅黑" w:eastAsia="微软雅黑" w:hAnsi="微软雅黑" w:cs="宋体" w:hint="eastAsia"/>
          <w:color w:val="666666"/>
          <w:kern w:val="0"/>
          <w:sz w:val="30"/>
          <w:szCs w:val="30"/>
        </w:rPr>
        <w:t>签发</w:t>
      </w:r>
      <w:r w:rsidR="00A14BDE" w:rsidRPr="00A14BDE">
        <w:rPr>
          <w:rFonts w:ascii="微软雅黑" w:eastAsia="微软雅黑" w:hAnsi="微软雅黑" w:cs="宋体" w:hint="eastAsia"/>
          <w:color w:val="666666"/>
          <w:kern w:val="0"/>
          <w:sz w:val="30"/>
          <w:szCs w:val="30"/>
        </w:rPr>
        <w:t>：</w:t>
      </w:r>
      <w:r w:rsidR="00F0264F">
        <w:rPr>
          <w:rFonts w:ascii="微软雅黑" w:eastAsia="微软雅黑" w:hAnsi="微软雅黑" w:cs="宋体" w:hint="eastAsia"/>
          <w:color w:val="666666"/>
          <w:kern w:val="0"/>
          <w:sz w:val="30"/>
          <w:szCs w:val="30"/>
        </w:rPr>
        <w:t>廖伟忠</w:t>
      </w:r>
      <w:r w:rsidR="00A14BDE">
        <w:rPr>
          <w:rFonts w:ascii="微软雅黑" w:eastAsia="微软雅黑" w:hAnsi="微软雅黑" w:cs="宋体" w:hint="eastAsia"/>
          <w:color w:val="666666"/>
          <w:kern w:val="0"/>
          <w:sz w:val="30"/>
          <w:szCs w:val="30"/>
        </w:rPr>
        <w:t xml:space="preserve"> </w:t>
      </w:r>
      <w:r w:rsidR="00A14BDE">
        <w:rPr>
          <w:rFonts w:ascii="微软雅黑" w:eastAsia="微软雅黑" w:hAnsi="微软雅黑" w:cs="宋体"/>
          <w:color w:val="666666"/>
          <w:kern w:val="0"/>
          <w:sz w:val="30"/>
          <w:szCs w:val="30"/>
        </w:rPr>
        <w:t xml:space="preserve">   </w:t>
      </w:r>
      <w:r w:rsidR="00F0264F">
        <w:rPr>
          <w:rFonts w:ascii="微软雅黑" w:eastAsia="微软雅黑" w:hAnsi="微软雅黑" w:cs="宋体"/>
          <w:color w:val="666666"/>
          <w:kern w:val="0"/>
          <w:sz w:val="30"/>
          <w:szCs w:val="30"/>
        </w:rPr>
        <w:t xml:space="preserve">         </w:t>
      </w:r>
      <w:r>
        <w:rPr>
          <w:rFonts w:ascii="微软雅黑" w:eastAsia="微软雅黑" w:hAnsi="微软雅黑" w:cs="宋体"/>
          <w:color w:val="666666"/>
          <w:kern w:val="0"/>
          <w:sz w:val="30"/>
          <w:szCs w:val="30"/>
        </w:rPr>
        <w:t xml:space="preserve"> </w:t>
      </w:r>
      <w:r w:rsidR="00A14BDE" w:rsidRPr="00A14BDE">
        <w:rPr>
          <w:rFonts w:ascii="微软雅黑" w:eastAsia="微软雅黑" w:hAnsi="微软雅黑" w:cs="宋体" w:hint="eastAsia"/>
          <w:color w:val="666666"/>
          <w:kern w:val="0"/>
          <w:sz w:val="30"/>
          <w:szCs w:val="30"/>
        </w:rPr>
        <w:t>核稿：</w:t>
      </w:r>
      <w:proofErr w:type="gramStart"/>
      <w:r w:rsidR="00F0264F">
        <w:rPr>
          <w:rFonts w:ascii="微软雅黑" w:eastAsia="微软雅黑" w:hAnsi="微软雅黑" w:cs="宋体" w:hint="eastAsia"/>
          <w:color w:val="666666"/>
          <w:kern w:val="0"/>
          <w:sz w:val="30"/>
          <w:szCs w:val="30"/>
        </w:rPr>
        <w:t>山莹</w:t>
      </w:r>
      <w:proofErr w:type="gramEnd"/>
      <w:r w:rsidR="00A14BDE">
        <w:rPr>
          <w:rFonts w:ascii="微软雅黑" w:eastAsia="微软雅黑" w:hAnsi="微软雅黑" w:cs="宋体"/>
          <w:color w:val="666666"/>
          <w:kern w:val="0"/>
          <w:sz w:val="30"/>
          <w:szCs w:val="30"/>
        </w:rPr>
        <w:t xml:space="preserve">         </w:t>
      </w:r>
      <w:r w:rsidR="00F0264F">
        <w:rPr>
          <w:rFonts w:ascii="微软雅黑" w:eastAsia="微软雅黑" w:hAnsi="微软雅黑" w:cs="宋体"/>
          <w:color w:val="666666"/>
          <w:kern w:val="0"/>
          <w:sz w:val="30"/>
          <w:szCs w:val="30"/>
        </w:rPr>
        <w:t xml:space="preserve">  </w:t>
      </w:r>
      <w:r>
        <w:rPr>
          <w:rFonts w:ascii="微软雅黑" w:eastAsia="微软雅黑" w:hAnsi="微软雅黑" w:cs="宋体"/>
          <w:color w:val="666666"/>
          <w:kern w:val="0"/>
          <w:sz w:val="30"/>
          <w:szCs w:val="30"/>
        </w:rPr>
        <w:t xml:space="preserve">  </w:t>
      </w:r>
      <w:r w:rsidR="00A14BDE" w:rsidRPr="00A14BDE">
        <w:rPr>
          <w:rFonts w:ascii="微软雅黑" w:eastAsia="微软雅黑" w:hAnsi="微软雅黑" w:cs="宋体" w:hint="eastAsia"/>
          <w:color w:val="666666"/>
          <w:kern w:val="0"/>
          <w:sz w:val="30"/>
          <w:szCs w:val="30"/>
        </w:rPr>
        <w:t>编写：</w:t>
      </w:r>
      <w:r w:rsidR="00A14BDE">
        <w:rPr>
          <w:rFonts w:ascii="微软雅黑" w:eastAsia="微软雅黑" w:hAnsi="微软雅黑" w:cs="宋体" w:hint="eastAsia"/>
          <w:color w:val="666666"/>
          <w:kern w:val="0"/>
          <w:sz w:val="30"/>
          <w:szCs w:val="30"/>
        </w:rPr>
        <w:t>刘娟</w:t>
      </w:r>
    </w:p>
    <w:sectPr w:rsidR="00A05899" w:rsidRPr="00F0264F" w:rsidSect="009D7890">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A34CB" w14:textId="77777777" w:rsidR="00145F75" w:rsidRDefault="00145F75" w:rsidP="001055E2">
      <w:r>
        <w:separator/>
      </w:r>
    </w:p>
  </w:endnote>
  <w:endnote w:type="continuationSeparator" w:id="0">
    <w:p w14:paraId="367D3BBA" w14:textId="77777777" w:rsidR="00145F75" w:rsidRDefault="00145F75" w:rsidP="00105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57C5E" w14:textId="77777777" w:rsidR="00145F75" w:rsidRDefault="00145F75" w:rsidP="001055E2">
      <w:r>
        <w:separator/>
      </w:r>
    </w:p>
  </w:footnote>
  <w:footnote w:type="continuationSeparator" w:id="0">
    <w:p w14:paraId="7B97916F" w14:textId="77777777" w:rsidR="00145F75" w:rsidRDefault="00145F75" w:rsidP="001055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00A"/>
    <w:rsid w:val="000411BB"/>
    <w:rsid w:val="000905E0"/>
    <w:rsid w:val="000A2025"/>
    <w:rsid w:val="000C1120"/>
    <w:rsid w:val="000C7805"/>
    <w:rsid w:val="001055E2"/>
    <w:rsid w:val="0014330F"/>
    <w:rsid w:val="00145F75"/>
    <w:rsid w:val="0015377C"/>
    <w:rsid w:val="00340AC7"/>
    <w:rsid w:val="003559CA"/>
    <w:rsid w:val="003B32E9"/>
    <w:rsid w:val="0040300A"/>
    <w:rsid w:val="0044309B"/>
    <w:rsid w:val="004821FF"/>
    <w:rsid w:val="00494F04"/>
    <w:rsid w:val="004A1A27"/>
    <w:rsid w:val="004A64A9"/>
    <w:rsid w:val="004C78CF"/>
    <w:rsid w:val="0062209A"/>
    <w:rsid w:val="00642840"/>
    <w:rsid w:val="00672780"/>
    <w:rsid w:val="006D6915"/>
    <w:rsid w:val="00847951"/>
    <w:rsid w:val="008F0921"/>
    <w:rsid w:val="0096676C"/>
    <w:rsid w:val="0097789B"/>
    <w:rsid w:val="009A56F7"/>
    <w:rsid w:val="009D7890"/>
    <w:rsid w:val="00A05899"/>
    <w:rsid w:val="00A14BDE"/>
    <w:rsid w:val="00AF0659"/>
    <w:rsid w:val="00B90D3D"/>
    <w:rsid w:val="00C2124F"/>
    <w:rsid w:val="00CB7BD9"/>
    <w:rsid w:val="00CF44E1"/>
    <w:rsid w:val="00D45A59"/>
    <w:rsid w:val="00DC453F"/>
    <w:rsid w:val="00E44008"/>
    <w:rsid w:val="00EC37A6"/>
    <w:rsid w:val="00F0264F"/>
    <w:rsid w:val="00F45DBD"/>
    <w:rsid w:val="00F67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766AC"/>
  <w15:chartTrackingRefBased/>
  <w15:docId w15:val="{7812EDFF-4972-46D8-A509-D7DD012B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5D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5A5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1055E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055E2"/>
    <w:rPr>
      <w:sz w:val="18"/>
      <w:szCs w:val="18"/>
    </w:rPr>
  </w:style>
  <w:style w:type="paragraph" w:styleId="a6">
    <w:name w:val="footer"/>
    <w:basedOn w:val="a"/>
    <w:link w:val="a7"/>
    <w:uiPriority w:val="99"/>
    <w:unhideWhenUsed/>
    <w:rsid w:val="001055E2"/>
    <w:pPr>
      <w:tabs>
        <w:tab w:val="center" w:pos="4153"/>
        <w:tab w:val="right" w:pos="8306"/>
      </w:tabs>
      <w:snapToGrid w:val="0"/>
      <w:jc w:val="left"/>
    </w:pPr>
    <w:rPr>
      <w:sz w:val="18"/>
      <w:szCs w:val="18"/>
    </w:rPr>
  </w:style>
  <w:style w:type="character" w:customStyle="1" w:styleId="a7">
    <w:name w:val="页脚 字符"/>
    <w:basedOn w:val="a0"/>
    <w:link w:val="a6"/>
    <w:uiPriority w:val="99"/>
    <w:rsid w:val="001055E2"/>
    <w:rPr>
      <w:sz w:val="18"/>
      <w:szCs w:val="18"/>
    </w:rPr>
  </w:style>
  <w:style w:type="paragraph" w:styleId="a8">
    <w:name w:val="Balloon Text"/>
    <w:basedOn w:val="a"/>
    <w:link w:val="a9"/>
    <w:uiPriority w:val="99"/>
    <w:semiHidden/>
    <w:unhideWhenUsed/>
    <w:rsid w:val="006D6915"/>
    <w:rPr>
      <w:sz w:val="18"/>
      <w:szCs w:val="18"/>
    </w:rPr>
  </w:style>
  <w:style w:type="character" w:customStyle="1" w:styleId="a9">
    <w:name w:val="批注框文本 字符"/>
    <w:basedOn w:val="a0"/>
    <w:link w:val="a8"/>
    <w:uiPriority w:val="99"/>
    <w:semiHidden/>
    <w:rsid w:val="006D69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330078">
      <w:bodyDiv w:val="1"/>
      <w:marLeft w:val="0"/>
      <w:marRight w:val="0"/>
      <w:marTop w:val="0"/>
      <w:marBottom w:val="0"/>
      <w:divBdr>
        <w:top w:val="none" w:sz="0" w:space="0" w:color="auto"/>
        <w:left w:val="none" w:sz="0" w:space="0" w:color="auto"/>
        <w:bottom w:val="none" w:sz="0" w:space="0" w:color="auto"/>
        <w:right w:val="none" w:sz="0" w:space="0" w:color="auto"/>
      </w:divBdr>
    </w:div>
    <w:div w:id="935601387">
      <w:bodyDiv w:val="1"/>
      <w:marLeft w:val="0"/>
      <w:marRight w:val="0"/>
      <w:marTop w:val="0"/>
      <w:marBottom w:val="0"/>
      <w:divBdr>
        <w:top w:val="none" w:sz="0" w:space="0" w:color="auto"/>
        <w:left w:val="none" w:sz="0" w:space="0" w:color="auto"/>
        <w:bottom w:val="none" w:sz="0" w:space="0" w:color="auto"/>
        <w:right w:val="none" w:sz="0" w:space="0" w:color="auto"/>
      </w:divBdr>
      <w:divsChild>
        <w:div w:id="826088359">
          <w:marLeft w:val="0"/>
          <w:marRight w:val="2400"/>
          <w:marTop w:val="0"/>
          <w:marBottom w:val="0"/>
          <w:divBdr>
            <w:top w:val="none" w:sz="0" w:space="0" w:color="auto"/>
            <w:left w:val="none" w:sz="0" w:space="0" w:color="auto"/>
            <w:bottom w:val="none" w:sz="0" w:space="0" w:color="auto"/>
            <w:right w:val="none" w:sz="0" w:space="0" w:color="auto"/>
          </w:divBdr>
        </w:div>
        <w:div w:id="1462764876">
          <w:marLeft w:val="0"/>
          <w:marRight w:val="24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443</Words>
  <Characters>2528</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山莹</dc:creator>
  <cp:keywords/>
  <dc:description/>
  <cp:lastModifiedBy>山莹</cp:lastModifiedBy>
  <cp:revision>2</cp:revision>
  <cp:lastPrinted>2022-08-26T03:33:00Z</cp:lastPrinted>
  <dcterms:created xsi:type="dcterms:W3CDTF">2022-08-26T03:34:00Z</dcterms:created>
  <dcterms:modified xsi:type="dcterms:W3CDTF">2022-08-26T03:34:00Z</dcterms:modified>
</cp:coreProperties>
</file>